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imes New Roman" w:hAnsi="Times New Roman" w:cs="Times New Roman"/>
        </w:rPr>
      </w:pPr>
      <w:r>
        <w:rPr>
          <w:rFonts w:ascii="Times New Roman" w:hAnsi="Times New Roman" w:cs="Times New Roman"/>
          <w:sz w:val="18"/>
          <w:szCs w:val="18"/>
        </w:rPr>
        <w:t xml:space="preserve">         </w:t>
      </w:r>
    </w:p>
    <w:p>
      <w:pPr>
        <w:jc w:val="center"/>
        <w:rPr>
          <w:rFonts w:asciiTheme="minorEastAsia" w:hAnsiTheme="minorEastAsia"/>
          <w:b/>
          <w:bCs/>
          <w:sz w:val="32"/>
          <w:szCs w:val="32"/>
        </w:rPr>
      </w:pPr>
      <w:r>
        <w:rPr>
          <w:rFonts w:hint="eastAsia" w:asciiTheme="minorEastAsia" w:hAnsiTheme="minorEastAsia"/>
          <w:b/>
          <w:bCs/>
          <w:sz w:val="32"/>
          <w:szCs w:val="32"/>
        </w:rPr>
        <w:t>南 京 澳 博 工 业 智 能 科 技 研 究 院 有 限 公 司</w:t>
      </w:r>
    </w:p>
    <w:p>
      <w:pPr>
        <w:rPr>
          <w:rFonts w:ascii="黑体" w:hAnsi="黑体" w:eastAsia="黑体" w:cs="黑体"/>
          <w:sz w:val="36"/>
          <w:szCs w:val="36"/>
        </w:rPr>
      </w:pPr>
    </w:p>
    <w:p>
      <w:pPr>
        <w:pStyle w:val="2"/>
        <w:spacing w:line="240" w:lineRule="auto"/>
        <w:rPr>
          <w:rFonts w:ascii="方正小标宋简体" w:hAnsi="方正小标宋简体" w:eastAsia="方正小标宋简体" w:cs="方正小标宋简体"/>
          <w:b w:val="0"/>
          <w:color w:val="auto"/>
          <w:sz w:val="72"/>
        </w:rPr>
      </w:pPr>
    </w:p>
    <w:p>
      <w:pPr>
        <w:pStyle w:val="2"/>
        <w:spacing w:line="240" w:lineRule="auto"/>
        <w:jc w:val="center"/>
        <w:rPr>
          <w:rFonts w:ascii="Times New Roman" w:hAnsi="Times New Roman" w:cs="Times New Roman"/>
          <w:b w:val="0"/>
          <w:color w:val="auto"/>
          <w:sz w:val="72"/>
        </w:rPr>
      </w:pPr>
      <w:r>
        <w:rPr>
          <w:rFonts w:hint="eastAsia" w:ascii="方正小标宋简体" w:hAnsi="方正小标宋简体" w:eastAsia="方正小标宋简体" w:cs="方正小标宋简体"/>
          <w:b w:val="0"/>
          <w:color w:val="auto"/>
          <w:sz w:val="72"/>
        </w:rPr>
        <w:t>招   标   文   件</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sz w:val="32"/>
          <w:szCs w:val="32"/>
        </w:rPr>
      </w:pPr>
    </w:p>
    <w:p>
      <w:pPr>
        <w:spacing w:line="360" w:lineRule="auto"/>
        <w:ind w:left="1600" w:hanging="1600" w:hangingChars="500"/>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rPr>
        <w:t>项目名称：</w:t>
      </w:r>
      <w:r>
        <w:rPr>
          <w:rFonts w:hint="eastAsia" w:asciiTheme="minorEastAsia" w:hAnsiTheme="minorEastAsia"/>
          <w:b/>
          <w:bCs/>
          <w:sz w:val="32"/>
          <w:szCs w:val="32"/>
          <w:u w:val="single"/>
        </w:rPr>
        <w:t>南京澳博工业智能科技研究院有限公司企业云建设</w:t>
      </w:r>
      <w:r>
        <w:rPr>
          <w:rFonts w:hint="eastAsia" w:ascii="方正仿宋简体" w:hAnsi="方正仿宋简体" w:eastAsia="方正仿宋简体" w:cs="方正仿宋简体"/>
          <w:sz w:val="32"/>
          <w:szCs w:val="32"/>
          <w:u w:val="single"/>
        </w:rPr>
        <w:t>设备采购项目</w:t>
      </w:r>
    </w:p>
    <w:p>
      <w:pPr>
        <w:rPr>
          <w:rFonts w:hint="eastAsia" w:ascii="方正仿宋简体" w:hAnsi="方正仿宋简体" w:eastAsia="方正仿宋简体" w:cs="方正仿宋简体"/>
          <w:color w:val="auto"/>
          <w:sz w:val="30"/>
          <w:szCs w:val="30"/>
          <w:u w:val="single"/>
          <w:lang w:eastAsia="zh-CN"/>
        </w:rPr>
      </w:pPr>
      <w:r>
        <w:rPr>
          <w:rFonts w:hint="eastAsia" w:ascii="方正仿宋简体" w:hAnsi="方正仿宋简体" w:eastAsia="方正仿宋简体" w:cs="方正仿宋简体"/>
          <w:sz w:val="32"/>
          <w:szCs w:val="32"/>
        </w:rPr>
        <w:t>招标编号：</w:t>
      </w:r>
      <w:r>
        <w:rPr>
          <w:rFonts w:hint="eastAsia" w:ascii="方正仿宋简体" w:hAnsi="方正仿宋简体" w:eastAsia="方正仿宋简体" w:cs="方正仿宋简体"/>
          <w:color w:val="auto"/>
          <w:sz w:val="32"/>
          <w:szCs w:val="32"/>
          <w:u w:val="single"/>
          <w:lang w:val="en-US" w:eastAsia="zh-CN"/>
        </w:rPr>
        <w:t>NJAB</w:t>
      </w:r>
      <w:r>
        <w:rPr>
          <w:rFonts w:hint="eastAsia" w:ascii="方正仿宋简体" w:hAnsi="方正仿宋简体" w:eastAsia="方正仿宋简体" w:cs="方正仿宋简体"/>
          <w:color w:val="auto"/>
          <w:sz w:val="32"/>
          <w:szCs w:val="32"/>
          <w:u w:val="single"/>
        </w:rPr>
        <w:t>-20</w:t>
      </w:r>
      <w:r>
        <w:rPr>
          <w:rFonts w:hint="eastAsia" w:ascii="方正仿宋简体" w:hAnsi="方正仿宋简体" w:eastAsia="方正仿宋简体" w:cs="方正仿宋简体"/>
          <w:color w:val="auto"/>
          <w:sz w:val="32"/>
          <w:szCs w:val="32"/>
          <w:u w:val="single"/>
          <w:lang w:val="en-US" w:eastAsia="zh-CN"/>
        </w:rPr>
        <w:t>21</w:t>
      </w:r>
      <w:r>
        <w:rPr>
          <w:rFonts w:hint="eastAsia" w:ascii="方正仿宋简体" w:hAnsi="方正仿宋简体" w:eastAsia="方正仿宋简体" w:cs="方正仿宋简体"/>
          <w:color w:val="auto"/>
          <w:sz w:val="32"/>
          <w:szCs w:val="32"/>
          <w:u w:val="single"/>
        </w:rPr>
        <w:t>-00</w:t>
      </w:r>
      <w:r>
        <w:rPr>
          <w:rFonts w:hint="eastAsia" w:ascii="方正仿宋简体" w:hAnsi="方正仿宋简体" w:eastAsia="方正仿宋简体" w:cs="方正仿宋简体"/>
          <w:color w:val="auto"/>
          <w:sz w:val="32"/>
          <w:szCs w:val="32"/>
          <w:u w:val="single"/>
          <w:lang w:val="en-US" w:eastAsia="zh-CN"/>
        </w:rPr>
        <w:t>1</w:t>
      </w:r>
    </w:p>
    <w:p>
      <w:pPr>
        <w:rPr>
          <w:rFonts w:ascii="Times New Roman" w:hAnsi="Times New Roman" w:cs="Times New Roman"/>
          <w:sz w:val="24"/>
        </w:rPr>
      </w:pPr>
    </w:p>
    <w:p>
      <w:pPr>
        <w:rPr>
          <w:rFonts w:ascii="Times New Roman" w:hAnsi="Times New Roman" w:cs="Times New Roman"/>
          <w:sz w:val="24"/>
        </w:rPr>
      </w:pPr>
    </w:p>
    <w:p>
      <w:pPr>
        <w:rPr>
          <w:rFonts w:ascii="方正仿宋简体" w:hAnsi="方正仿宋简体" w:eastAsia="方正仿宋简体" w:cs="方正仿宋简体"/>
          <w:sz w:val="36"/>
        </w:rPr>
      </w:pPr>
    </w:p>
    <w:p>
      <w:pPr>
        <w:jc w:val="center"/>
        <w:rPr>
          <w:rFonts w:ascii="方正仿宋简体" w:hAnsi="方正仿宋简体" w:eastAsia="方正仿宋简体" w:cs="方正仿宋简体"/>
          <w:sz w:val="36"/>
        </w:rPr>
      </w:pPr>
    </w:p>
    <w:p>
      <w:pPr>
        <w:jc w:val="center"/>
        <w:rPr>
          <w:rFonts w:asciiTheme="minorEastAsia" w:hAnsiTheme="minorEastAsia"/>
          <w:sz w:val="32"/>
          <w:szCs w:val="32"/>
        </w:rPr>
      </w:pPr>
      <w:r>
        <w:rPr>
          <w:rFonts w:ascii="Times New Roman" w:hAnsi="Times New Roman" w:eastAsia="方正仿宋简体" w:cs="Times New Roman"/>
          <w:sz w:val="32"/>
          <w:szCs w:val="32"/>
        </w:rPr>
        <w:t>招 标 人：</w:t>
      </w:r>
      <w:r>
        <w:rPr>
          <w:rFonts w:hint="eastAsia" w:asciiTheme="minorEastAsia" w:hAnsiTheme="minorEastAsia"/>
          <w:b/>
          <w:bCs/>
          <w:sz w:val="32"/>
          <w:szCs w:val="32"/>
        </w:rPr>
        <w:t>南京澳博工业智能科技研究院有限公司</w:t>
      </w:r>
    </w:p>
    <w:p>
      <w:pPr>
        <w:jc w:val="center"/>
        <w:rPr>
          <w:rFonts w:ascii="Times New Roman" w:hAnsi="Times New Roman" w:eastAsia="方正仿宋简体" w:cs="Times New Roman"/>
          <w:sz w:val="32"/>
          <w:szCs w:val="32"/>
        </w:rPr>
      </w:pPr>
    </w:p>
    <w:p>
      <w:pPr>
        <w:jc w:val="center"/>
        <w:rPr>
          <w:rFonts w:ascii="Times New Roman" w:hAnsi="Times New Roman" w:eastAsia="方正仿宋简体" w:cs="Times New Roman"/>
          <w:sz w:val="32"/>
          <w:szCs w:val="32"/>
        </w:rPr>
      </w:pPr>
    </w:p>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发布日期：20</w:t>
      </w:r>
      <w:r>
        <w:rPr>
          <w:rFonts w:hint="eastAsia" w:ascii="Times New Roman" w:hAnsi="Times New Roman" w:eastAsia="方正仿宋简体" w:cs="Times New Roman"/>
          <w:sz w:val="32"/>
          <w:szCs w:val="32"/>
        </w:rPr>
        <w:t>21</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rPr>
        <w:t>22</w:t>
      </w:r>
      <w:r>
        <w:rPr>
          <w:rFonts w:ascii="Times New Roman" w:hAnsi="Times New Roman" w:eastAsia="方正仿宋简体" w:cs="Times New Roman"/>
          <w:sz w:val="32"/>
          <w:szCs w:val="32"/>
        </w:rPr>
        <w:t>日</w:t>
      </w:r>
    </w:p>
    <w:p>
      <w:pPr>
        <w:spacing w:line="300" w:lineRule="auto"/>
        <w:jc w:val="center"/>
        <w:rPr>
          <w:rFonts w:ascii="Times New Roman" w:hAnsi="Times New Roman" w:eastAsia="方正仿宋简体" w:cs="Times New Roman"/>
          <w:kern w:val="13"/>
          <w:sz w:val="32"/>
          <w:szCs w:val="32"/>
        </w:rPr>
        <w:sectPr>
          <w:headerReference r:id="rId4" w:type="first"/>
          <w:footerReference r:id="rId7" w:type="first"/>
          <w:headerReference r:id="rId3" w:type="default"/>
          <w:footerReference r:id="rId5" w:type="default"/>
          <w:footerReference r:id="rId6" w:type="even"/>
          <w:pgSz w:w="11906" w:h="16838"/>
          <w:pgMar w:top="1440" w:right="1803" w:bottom="1440" w:left="1803" w:header="964" w:footer="964" w:gutter="0"/>
          <w:pgNumType w:start="1"/>
          <w:cols w:space="0" w:num="1"/>
          <w:docGrid w:linePitch="285" w:charSpace="0"/>
        </w:sectPr>
      </w:pPr>
    </w:p>
    <w:p>
      <w:pPr>
        <w:pStyle w:val="7"/>
        <w:spacing w:line="300" w:lineRule="auto"/>
        <w:ind w:left="0" w:leftChars="0"/>
        <w:jc w:val="center"/>
        <w:rPr>
          <w:rFonts w:ascii="Times New Roman" w:hAnsi="Times New Roman" w:cs="Times New Roman"/>
          <w:sz w:val="44"/>
        </w:rPr>
      </w:pPr>
    </w:p>
    <w:p>
      <w:pPr>
        <w:pStyle w:val="7"/>
        <w:spacing w:line="300" w:lineRule="auto"/>
        <w:ind w:left="0" w:leftChars="0"/>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目    录</w:t>
      </w:r>
    </w:p>
    <w:p>
      <w:pPr>
        <w:spacing w:line="480" w:lineRule="auto"/>
        <w:rPr>
          <w:rFonts w:ascii="Times New Roman" w:hAnsi="Times New Roman" w:cs="Times New Roman"/>
          <w:sz w:val="28"/>
          <w:szCs w:val="28"/>
        </w:rPr>
      </w:pPr>
    </w:p>
    <w:p>
      <w:pPr>
        <w:spacing w:line="480" w:lineRule="auto"/>
        <w:ind w:firstLine="480" w:firstLineChars="150"/>
        <w:rPr>
          <w:rFonts w:ascii="方正小标宋_GBK" w:hAnsi="方正小标宋_GBK" w:eastAsia="方正小标宋_GBK" w:cs="方正小标宋_GBK"/>
          <w:sz w:val="32"/>
          <w:szCs w:val="32"/>
        </w:rPr>
      </w:pPr>
    </w:p>
    <w:p>
      <w:pPr>
        <w:spacing w:line="480" w:lineRule="auto"/>
        <w:ind w:firstLine="480" w:firstLineChars="15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第一部分  投标邀请函</w:t>
      </w:r>
    </w:p>
    <w:p>
      <w:pPr>
        <w:spacing w:line="480" w:lineRule="auto"/>
        <w:ind w:firstLine="480" w:firstLineChars="15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第二部分  投标须知</w:t>
      </w:r>
    </w:p>
    <w:p>
      <w:pPr>
        <w:spacing w:line="480" w:lineRule="auto"/>
        <w:ind w:firstLine="480" w:firstLineChars="15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第三部分  用户需求</w:t>
      </w:r>
    </w:p>
    <w:p>
      <w:pPr>
        <w:spacing w:line="480" w:lineRule="auto"/>
        <w:ind w:firstLine="480" w:firstLineChars="15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第四部分  合同（样式）</w:t>
      </w:r>
    </w:p>
    <w:p>
      <w:pPr>
        <w:spacing w:line="480" w:lineRule="auto"/>
        <w:ind w:firstLine="480" w:firstLineChars="15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第五部分  评标办法</w:t>
      </w:r>
    </w:p>
    <w:p>
      <w:pPr>
        <w:spacing w:line="480" w:lineRule="auto"/>
        <w:ind w:firstLine="480" w:firstLineChars="150"/>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第六部分  投标文件格式</w:t>
      </w:r>
    </w:p>
    <w:p>
      <w:pPr>
        <w:spacing w:line="300" w:lineRule="auto"/>
        <w:ind w:firstLine="3000" w:firstLineChars="1250"/>
        <w:rPr>
          <w:rFonts w:ascii="Times New Roman" w:hAnsi="Times New Roman" w:cs="Times New Roman"/>
          <w:b/>
          <w:sz w:val="30"/>
          <w:szCs w:val="30"/>
        </w:rPr>
      </w:pPr>
      <w:r>
        <w:rPr>
          <w:rFonts w:ascii="Times New Roman" w:hAnsi="Times New Roman" w:cs="Times New Roman"/>
          <w:sz w:val="24"/>
        </w:rPr>
        <w:br w:type="page"/>
      </w:r>
    </w:p>
    <w:p>
      <w:pPr>
        <w:spacing w:line="570" w:lineRule="exact"/>
        <w:jc w:val="center"/>
        <w:rPr>
          <w:rFonts w:ascii="黑体" w:hAnsi="黑体" w:eastAsia="黑体" w:cs="黑体"/>
          <w:bCs/>
          <w:sz w:val="28"/>
          <w:szCs w:val="28"/>
        </w:rPr>
      </w:pPr>
      <w:r>
        <w:rPr>
          <w:rFonts w:hint="eastAsia" w:ascii="黑体" w:hAnsi="黑体" w:eastAsia="黑体" w:cs="黑体"/>
          <w:bCs/>
          <w:sz w:val="28"/>
          <w:szCs w:val="28"/>
        </w:rPr>
        <w:t>第一部分投标邀请函</w:t>
      </w:r>
    </w:p>
    <w:p>
      <w:pPr>
        <w:spacing w:line="57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南京澳博工业智能科技研究院有限公司</w:t>
      </w:r>
      <w:r>
        <w:rPr>
          <w:rFonts w:ascii="Times New Roman" w:hAnsi="Times New Roman" w:eastAsia="方正仿宋简体" w:cs="Times New Roman"/>
          <w:sz w:val="28"/>
          <w:szCs w:val="28"/>
        </w:rPr>
        <w:t>就</w:t>
      </w:r>
      <w:r>
        <w:rPr>
          <w:rFonts w:hint="eastAsia" w:ascii="Times New Roman" w:hAnsi="Times New Roman" w:eastAsia="方正仿宋简体" w:cs="Times New Roman"/>
          <w:sz w:val="28"/>
          <w:szCs w:val="28"/>
        </w:rPr>
        <w:t>企业云建设</w:t>
      </w:r>
      <w:r>
        <w:rPr>
          <w:rFonts w:ascii="Times New Roman" w:hAnsi="Times New Roman" w:eastAsia="方正仿宋简体" w:cs="Times New Roman"/>
          <w:sz w:val="28"/>
          <w:szCs w:val="28"/>
        </w:rPr>
        <w:t>采购项目进行公开招标，邀请符合资质要求，且综合实力强、服务质量优的企业参加。</w:t>
      </w:r>
    </w:p>
    <w:p>
      <w:pPr>
        <w:spacing w:line="570" w:lineRule="exact"/>
        <w:ind w:left="1968" w:hanging="1968" w:hangingChars="700"/>
        <w:rPr>
          <w:rFonts w:ascii="Times New Roman" w:hAnsi="Times New Roman" w:eastAsia="方正仿宋简体" w:cs="Times New Roman"/>
          <w:sz w:val="28"/>
          <w:szCs w:val="28"/>
        </w:rPr>
      </w:pPr>
      <w:r>
        <w:rPr>
          <w:rFonts w:ascii="Times New Roman" w:hAnsi="Times New Roman" w:eastAsia="楷体" w:cs="Times New Roman"/>
          <w:b/>
          <w:kern w:val="0"/>
          <w:sz w:val="28"/>
          <w:szCs w:val="28"/>
        </w:rPr>
        <w:t>一、项目名称：</w:t>
      </w:r>
      <w:r>
        <w:rPr>
          <w:rFonts w:hint="eastAsia" w:ascii="Times New Roman" w:hAnsi="Times New Roman" w:eastAsia="方正仿宋简体" w:cs="Times New Roman"/>
          <w:sz w:val="28"/>
          <w:szCs w:val="28"/>
        </w:rPr>
        <w:t>南京澳博工业智能科技研究院有限公司企业云建设</w:t>
      </w:r>
      <w:r>
        <w:rPr>
          <w:rFonts w:ascii="Times New Roman" w:hAnsi="Times New Roman" w:eastAsia="方正仿宋简体" w:cs="Times New Roman"/>
          <w:sz w:val="28"/>
          <w:szCs w:val="28"/>
        </w:rPr>
        <w:t>设备采购项目</w:t>
      </w:r>
    </w:p>
    <w:p>
      <w:pPr>
        <w:spacing w:line="570" w:lineRule="exact"/>
        <w:rPr>
          <w:rFonts w:hint="eastAsia" w:ascii="Times New Roman" w:hAnsi="Times New Roman" w:eastAsia="方正仿宋简体" w:cs="Times New Roman"/>
          <w:color w:val="auto"/>
          <w:kern w:val="0"/>
          <w:sz w:val="28"/>
          <w:szCs w:val="28"/>
          <w:highlight w:val="none"/>
          <w:lang w:eastAsia="zh-CN"/>
        </w:rPr>
      </w:pPr>
      <w:r>
        <w:rPr>
          <w:rFonts w:ascii="Times New Roman" w:hAnsi="Times New Roman" w:eastAsia="楷体" w:cs="Times New Roman"/>
          <w:b/>
          <w:kern w:val="0"/>
          <w:sz w:val="28"/>
          <w:szCs w:val="28"/>
        </w:rPr>
        <w:t>二、招标编号：</w:t>
      </w:r>
      <w:r>
        <w:rPr>
          <w:rFonts w:hint="eastAsia" w:ascii="Times New Roman" w:hAnsi="Times New Roman" w:eastAsia="方正仿宋简体" w:cs="Times New Roman"/>
          <w:color w:val="auto"/>
          <w:kern w:val="0"/>
          <w:sz w:val="28"/>
          <w:szCs w:val="28"/>
          <w:highlight w:val="none"/>
          <w:lang w:val="en-US" w:eastAsia="zh-CN"/>
        </w:rPr>
        <w:t>NJAB</w:t>
      </w:r>
      <w:r>
        <w:rPr>
          <w:rFonts w:ascii="Times New Roman" w:hAnsi="Times New Roman" w:eastAsia="方正仿宋简体" w:cs="Times New Roman"/>
          <w:color w:val="auto"/>
          <w:kern w:val="0"/>
          <w:sz w:val="28"/>
          <w:szCs w:val="28"/>
          <w:highlight w:val="none"/>
        </w:rPr>
        <w:t>-20</w:t>
      </w:r>
      <w:r>
        <w:rPr>
          <w:rFonts w:hint="eastAsia" w:ascii="Times New Roman" w:hAnsi="Times New Roman" w:eastAsia="方正仿宋简体" w:cs="Times New Roman"/>
          <w:color w:val="auto"/>
          <w:kern w:val="0"/>
          <w:sz w:val="28"/>
          <w:szCs w:val="28"/>
          <w:highlight w:val="none"/>
          <w:lang w:val="en-US" w:eastAsia="zh-CN"/>
        </w:rPr>
        <w:t>21</w:t>
      </w:r>
      <w:r>
        <w:rPr>
          <w:rFonts w:ascii="Times New Roman" w:hAnsi="Times New Roman" w:eastAsia="方正仿宋简体" w:cs="Times New Roman"/>
          <w:color w:val="auto"/>
          <w:kern w:val="0"/>
          <w:sz w:val="28"/>
          <w:szCs w:val="28"/>
          <w:highlight w:val="none"/>
        </w:rPr>
        <w:t>-00</w:t>
      </w:r>
      <w:r>
        <w:rPr>
          <w:rFonts w:hint="eastAsia" w:ascii="Times New Roman" w:hAnsi="Times New Roman" w:eastAsia="方正仿宋简体" w:cs="Times New Roman"/>
          <w:color w:val="auto"/>
          <w:kern w:val="0"/>
          <w:sz w:val="28"/>
          <w:szCs w:val="28"/>
          <w:highlight w:val="none"/>
          <w:lang w:val="en-US" w:eastAsia="zh-CN"/>
        </w:rPr>
        <w:t>1</w:t>
      </w:r>
    </w:p>
    <w:p>
      <w:pPr>
        <w:spacing w:line="570" w:lineRule="exact"/>
        <w:rPr>
          <w:rFonts w:ascii="Times New Roman" w:hAnsi="Times New Roman" w:eastAsia="方正仿宋简体" w:cs="Times New Roman"/>
          <w:b/>
          <w:sz w:val="28"/>
          <w:szCs w:val="28"/>
        </w:rPr>
      </w:pPr>
      <w:r>
        <w:rPr>
          <w:rFonts w:ascii="Times New Roman" w:hAnsi="Times New Roman" w:eastAsia="楷体" w:cs="Times New Roman"/>
          <w:b/>
          <w:kern w:val="0"/>
          <w:sz w:val="28"/>
          <w:szCs w:val="28"/>
        </w:rPr>
        <w:t>三、招标内容</w:t>
      </w:r>
      <w:r>
        <w:rPr>
          <w:rFonts w:ascii="Times New Roman" w:hAnsi="Times New Roman" w:eastAsia="楷体" w:cs="Times New Roman"/>
          <w:b/>
          <w:sz w:val="28"/>
          <w:szCs w:val="28"/>
        </w:rPr>
        <w:t>：</w:t>
      </w:r>
      <w:r>
        <w:rPr>
          <w:rFonts w:ascii="Times New Roman" w:hAnsi="Times New Roman" w:eastAsia="方正仿宋简体" w:cs="Times New Roman"/>
          <w:bCs/>
          <w:sz w:val="28"/>
          <w:szCs w:val="28"/>
        </w:rPr>
        <w:t>详见招标内容清单</w:t>
      </w:r>
    </w:p>
    <w:p>
      <w:pPr>
        <w:spacing w:line="570" w:lineRule="exact"/>
        <w:rPr>
          <w:rFonts w:ascii="Times New Roman" w:hAnsi="Times New Roman" w:eastAsia="方正仿宋简体" w:cs="Times New Roman"/>
          <w:color w:val="auto"/>
          <w:sz w:val="28"/>
          <w:szCs w:val="28"/>
        </w:rPr>
      </w:pPr>
      <w:r>
        <w:rPr>
          <w:rFonts w:ascii="Times New Roman" w:hAnsi="Times New Roman" w:eastAsia="楷体" w:cs="Times New Roman"/>
          <w:b/>
          <w:kern w:val="0"/>
          <w:sz w:val="28"/>
          <w:szCs w:val="28"/>
        </w:rPr>
        <w:t>四、批准预算：</w:t>
      </w:r>
      <w:r>
        <w:rPr>
          <w:rFonts w:hint="eastAsia" w:ascii="Times New Roman" w:hAnsi="Times New Roman" w:eastAsia="方正仿宋简体" w:cs="Times New Roman"/>
          <w:color w:val="auto"/>
          <w:sz w:val="28"/>
          <w:szCs w:val="28"/>
          <w:lang w:val="en-US" w:eastAsia="zh-CN"/>
        </w:rPr>
        <w:t>85</w:t>
      </w:r>
      <w:r>
        <w:rPr>
          <w:rFonts w:ascii="Times New Roman" w:hAnsi="Times New Roman" w:eastAsia="方正仿宋简体" w:cs="Times New Roman"/>
          <w:color w:val="auto"/>
          <w:sz w:val="28"/>
          <w:szCs w:val="28"/>
        </w:rPr>
        <w:t>万元</w:t>
      </w:r>
    </w:p>
    <w:p>
      <w:pPr>
        <w:spacing w:line="570" w:lineRule="exact"/>
        <w:rPr>
          <w:rFonts w:ascii="Times New Roman" w:hAnsi="Times New Roman" w:eastAsia="方正仿宋简体" w:cs="Times New Roman"/>
          <w:sz w:val="28"/>
          <w:szCs w:val="28"/>
        </w:rPr>
      </w:pPr>
      <w:r>
        <w:rPr>
          <w:rFonts w:ascii="Times New Roman" w:hAnsi="Times New Roman" w:eastAsia="楷体" w:cs="Times New Roman"/>
          <w:b/>
          <w:kern w:val="0"/>
          <w:sz w:val="28"/>
          <w:szCs w:val="28"/>
        </w:rPr>
        <w:t>五、经费来源：</w:t>
      </w:r>
      <w:r>
        <w:rPr>
          <w:rFonts w:ascii="Times New Roman" w:hAnsi="Times New Roman" w:eastAsia="方正仿宋简体" w:cs="Times New Roman"/>
          <w:sz w:val="28"/>
          <w:szCs w:val="28"/>
        </w:rPr>
        <w:t>自筹</w:t>
      </w:r>
    </w:p>
    <w:p>
      <w:pPr>
        <w:spacing w:line="570" w:lineRule="exact"/>
        <w:rPr>
          <w:rFonts w:ascii="Times New Roman" w:hAnsi="Times New Roman" w:eastAsia="楷体" w:cs="Times New Roman"/>
          <w:b/>
          <w:kern w:val="0"/>
          <w:sz w:val="28"/>
          <w:szCs w:val="28"/>
        </w:rPr>
      </w:pPr>
      <w:r>
        <w:rPr>
          <w:rFonts w:ascii="Times New Roman" w:hAnsi="Times New Roman" w:eastAsia="楷体" w:cs="Times New Roman"/>
          <w:b/>
          <w:kern w:val="0"/>
          <w:sz w:val="28"/>
          <w:szCs w:val="28"/>
        </w:rPr>
        <w:t>六、合格投标人资格要求：</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1.投标人必须是具有独立承担民事责任能力的在中华人民共和国境内注册的法人。</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2.投标人已在招标公告规定时间内</w:t>
      </w:r>
      <w:r>
        <w:rPr>
          <w:rFonts w:ascii="Times New Roman" w:hAnsi="Times New Roman" w:eastAsia="方正仿宋简体" w:cs="Times New Roman"/>
          <w:color w:val="auto"/>
          <w:sz w:val="28"/>
          <w:szCs w:val="28"/>
        </w:rPr>
        <w:t>向</w:t>
      </w:r>
      <w:r>
        <w:rPr>
          <w:rFonts w:hint="eastAsia" w:ascii="Times New Roman" w:hAnsi="Times New Roman" w:eastAsia="方正仿宋简体" w:cs="Times New Roman"/>
          <w:color w:val="auto"/>
          <w:sz w:val="28"/>
          <w:szCs w:val="28"/>
          <w:lang w:val="en-US" w:eastAsia="zh-CN"/>
        </w:rPr>
        <w:t>南京澳博工业智能科技研究院有限公司</w:t>
      </w:r>
      <w:r>
        <w:rPr>
          <w:rFonts w:ascii="Times New Roman" w:hAnsi="Times New Roman" w:eastAsia="方正仿宋简体" w:cs="Times New Roman"/>
          <w:color w:val="auto"/>
          <w:sz w:val="28"/>
          <w:szCs w:val="28"/>
        </w:rPr>
        <w:t>报名登记成功</w:t>
      </w:r>
      <w:r>
        <w:rPr>
          <w:rFonts w:ascii="Times New Roman" w:hAnsi="Times New Roman" w:eastAsia="方正仿宋简体" w:cs="Times New Roman"/>
          <w:sz w:val="28"/>
          <w:szCs w:val="28"/>
        </w:rPr>
        <w:t>。</w:t>
      </w:r>
    </w:p>
    <w:p>
      <w:pPr>
        <w:tabs>
          <w:tab w:val="left" w:pos="108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3.本项目不接受联合体投标，不允许分包、转包。</w:t>
      </w:r>
    </w:p>
    <w:p>
      <w:pPr>
        <w:spacing w:line="570" w:lineRule="exact"/>
        <w:rPr>
          <w:rFonts w:ascii="楷体" w:hAnsi="楷体" w:eastAsia="楷体" w:cs="楷体"/>
          <w:b/>
          <w:kern w:val="0"/>
          <w:sz w:val="28"/>
          <w:szCs w:val="28"/>
        </w:rPr>
      </w:pPr>
      <w:r>
        <w:rPr>
          <w:rFonts w:hint="eastAsia" w:ascii="楷体" w:hAnsi="楷体" w:eastAsia="楷体" w:cs="楷体"/>
          <w:b/>
          <w:kern w:val="0"/>
          <w:sz w:val="28"/>
          <w:szCs w:val="28"/>
        </w:rPr>
        <w:t>七、报名方式及截止时间：</w:t>
      </w:r>
    </w:p>
    <w:p>
      <w:pPr>
        <w:spacing w:line="570" w:lineRule="exact"/>
        <w:ind w:firstLine="560" w:firstLineChars="200"/>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1.报名截止时间：</w:t>
      </w:r>
      <w:r>
        <w:rPr>
          <w:rFonts w:hint="eastAsia" w:ascii="Times New Roman" w:hAnsi="Times New Roman" w:eastAsia="方正仿宋简体" w:cs="Times New Roman"/>
          <w:kern w:val="0"/>
          <w:sz w:val="28"/>
          <w:szCs w:val="28"/>
        </w:rPr>
        <w:t>2021</w:t>
      </w:r>
      <w:r>
        <w:rPr>
          <w:rFonts w:ascii="Times New Roman" w:hAnsi="Times New Roman" w:eastAsia="方正仿宋简体" w:cs="Times New Roman"/>
          <w:kern w:val="0"/>
          <w:sz w:val="28"/>
          <w:szCs w:val="28"/>
        </w:rPr>
        <w:t>年</w:t>
      </w:r>
      <w:r>
        <w:rPr>
          <w:rFonts w:hint="eastAsia" w:ascii="Times New Roman" w:hAnsi="Times New Roman" w:eastAsia="方正仿宋简体" w:cs="Times New Roman"/>
          <w:kern w:val="0"/>
          <w:sz w:val="28"/>
          <w:szCs w:val="28"/>
        </w:rPr>
        <w:t>3</w:t>
      </w:r>
      <w:r>
        <w:rPr>
          <w:rFonts w:ascii="Times New Roman" w:hAnsi="Times New Roman" w:eastAsia="方正仿宋简体" w:cs="Times New Roman"/>
          <w:color w:val="auto"/>
          <w:kern w:val="0"/>
          <w:sz w:val="28"/>
          <w:szCs w:val="28"/>
          <w:highlight w:val="none"/>
        </w:rPr>
        <w:t>月</w:t>
      </w:r>
      <w:r>
        <w:rPr>
          <w:rFonts w:hint="eastAsia" w:ascii="Times New Roman" w:hAnsi="Times New Roman" w:eastAsia="方正仿宋简体" w:cs="Times New Roman"/>
          <w:color w:val="auto"/>
          <w:kern w:val="0"/>
          <w:sz w:val="28"/>
          <w:szCs w:val="28"/>
          <w:highlight w:val="none"/>
          <w:lang w:val="en-US" w:eastAsia="zh-CN"/>
        </w:rPr>
        <w:t>26</w:t>
      </w:r>
      <w:r>
        <w:rPr>
          <w:rFonts w:ascii="Times New Roman" w:hAnsi="Times New Roman" w:eastAsia="方正仿宋简体" w:cs="Times New Roman"/>
          <w:color w:val="auto"/>
          <w:kern w:val="0"/>
          <w:sz w:val="28"/>
          <w:szCs w:val="28"/>
          <w:highlight w:val="none"/>
        </w:rPr>
        <w:t>日17时00分（</w:t>
      </w:r>
      <w:r>
        <w:rPr>
          <w:rFonts w:ascii="Times New Roman" w:hAnsi="Times New Roman" w:eastAsia="方正仿宋简体" w:cs="Times New Roman"/>
          <w:kern w:val="0"/>
          <w:sz w:val="28"/>
          <w:szCs w:val="28"/>
        </w:rPr>
        <w:t>北京时间）</w:t>
      </w:r>
    </w:p>
    <w:p>
      <w:pPr>
        <w:spacing w:line="570" w:lineRule="exact"/>
        <w:ind w:firstLine="560" w:firstLineChars="200"/>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2.有意向参加投标的投标人请以电子邮件方式向</w:t>
      </w:r>
      <w:r>
        <w:rPr>
          <w:rFonts w:hint="eastAsia" w:ascii="Times New Roman" w:hAnsi="Times New Roman" w:eastAsia="方正仿宋简体" w:cs="Times New Roman"/>
          <w:kern w:val="0"/>
          <w:sz w:val="28"/>
          <w:szCs w:val="28"/>
        </w:rPr>
        <w:t>南京澳博工业智能科技研究院有限公司</w:t>
      </w:r>
      <w:r>
        <w:rPr>
          <w:rFonts w:ascii="Times New Roman" w:hAnsi="Times New Roman" w:eastAsia="方正仿宋简体" w:cs="Times New Roman"/>
          <w:kern w:val="0"/>
          <w:sz w:val="28"/>
          <w:szCs w:val="28"/>
        </w:rPr>
        <w:t>(</w:t>
      </w:r>
      <w:r>
        <w:rPr>
          <w:rFonts w:hint="eastAsia" w:ascii="Times New Roman" w:hAnsi="Times New Roman" w:eastAsia="方正仿宋简体" w:cs="Times New Roman"/>
          <w:kern w:val="0"/>
          <w:sz w:val="28"/>
          <w:szCs w:val="28"/>
        </w:rPr>
        <w:t>dandan.you@simpas.cn</w:t>
      </w:r>
      <w:r>
        <w:rPr>
          <w:rFonts w:ascii="Times New Roman" w:hAnsi="Times New Roman" w:eastAsia="方正仿宋简体" w:cs="Times New Roman"/>
          <w:kern w:val="0"/>
          <w:sz w:val="28"/>
          <w:szCs w:val="28"/>
        </w:rPr>
        <w:t>)报名，为避免遗漏，请以 “报名-</w:t>
      </w:r>
      <w:r>
        <w:rPr>
          <w:rFonts w:hint="eastAsia" w:ascii="Times New Roman" w:hAnsi="Times New Roman" w:eastAsia="方正仿宋简体" w:cs="Times New Roman"/>
          <w:sz w:val="28"/>
          <w:szCs w:val="28"/>
        </w:rPr>
        <w:t>企业云建设</w:t>
      </w:r>
      <w:r>
        <w:rPr>
          <w:rFonts w:ascii="Times New Roman" w:hAnsi="Times New Roman" w:eastAsia="方正仿宋简体" w:cs="Times New Roman"/>
          <w:sz w:val="28"/>
          <w:szCs w:val="28"/>
        </w:rPr>
        <w:t>采购项目</w:t>
      </w:r>
      <w:r>
        <w:rPr>
          <w:rFonts w:ascii="Times New Roman" w:hAnsi="Times New Roman" w:eastAsia="方正仿宋简体" w:cs="Times New Roman"/>
          <w:kern w:val="0"/>
          <w:sz w:val="28"/>
          <w:szCs w:val="28"/>
        </w:rPr>
        <w:t>” 为邮件主题。</w:t>
      </w:r>
      <w:r>
        <w:rPr>
          <w:rFonts w:ascii="Times New Roman" w:hAnsi="Times New Roman" w:eastAsia="方正仿宋简体" w:cs="Times New Roman"/>
          <w:kern w:val="0"/>
          <w:sz w:val="28"/>
          <w:szCs w:val="28"/>
          <w:u w:val="single"/>
        </w:rPr>
        <w:t>已报名成功的供应商无需重复报名。</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kern w:val="0"/>
          <w:sz w:val="28"/>
          <w:szCs w:val="28"/>
        </w:rPr>
        <w:t>3.</w:t>
      </w:r>
      <w:r>
        <w:rPr>
          <w:rFonts w:ascii="Times New Roman" w:hAnsi="Times New Roman" w:eastAsia="方正仿宋简体" w:cs="Times New Roman"/>
          <w:sz w:val="28"/>
          <w:szCs w:val="28"/>
        </w:rPr>
        <w:t>以邮件的附件方式附以下证明资料（加盖单位公章，扫描为PDF格式）。</w:t>
      </w:r>
    </w:p>
    <w:p>
      <w:pPr>
        <w:spacing w:line="570" w:lineRule="exact"/>
        <w:ind w:firstLine="560" w:firstLineChars="200"/>
        <w:jc w:val="left"/>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（1）报名函（格式见招标文件）；</w:t>
      </w:r>
    </w:p>
    <w:p>
      <w:pPr>
        <w:spacing w:line="570" w:lineRule="exact"/>
        <w:ind w:firstLine="560" w:firstLineChars="200"/>
        <w:jc w:val="left"/>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（2）投标人</w:t>
      </w:r>
      <w:r>
        <w:rPr>
          <w:rFonts w:ascii="Times New Roman" w:hAnsi="Times New Roman" w:eastAsia="方正仿宋简体" w:cs="Times New Roman"/>
          <w:sz w:val="28"/>
          <w:szCs w:val="28"/>
        </w:rPr>
        <w:t>企业营业执照、税务登记证及组织机构代码证复印件（已办理三证合一或五证合一的投标人则只需提供营业执照）</w:t>
      </w:r>
      <w:r>
        <w:rPr>
          <w:rFonts w:ascii="Times New Roman" w:hAnsi="Times New Roman" w:eastAsia="方正仿宋简体" w:cs="Times New Roman"/>
          <w:kern w:val="0"/>
          <w:sz w:val="28"/>
          <w:szCs w:val="28"/>
        </w:rPr>
        <w:t>；</w:t>
      </w:r>
    </w:p>
    <w:p>
      <w:pPr>
        <w:spacing w:line="570" w:lineRule="exact"/>
        <w:ind w:firstLine="560" w:firstLineChars="200"/>
        <w:jc w:val="left"/>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（3）投标人法定代表人证明书及法定代表人身份证复印件；</w:t>
      </w:r>
    </w:p>
    <w:p>
      <w:pPr>
        <w:spacing w:line="570" w:lineRule="exact"/>
        <w:ind w:firstLine="560" w:firstLineChars="200"/>
        <w:jc w:val="left"/>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（4）投标人法定代表人授权委托书及授权代表身份证复印件（</w:t>
      </w:r>
      <w:r>
        <w:rPr>
          <w:rFonts w:ascii="Times New Roman" w:hAnsi="Times New Roman" w:eastAsia="方正仿宋简体" w:cs="Times New Roman"/>
          <w:sz w:val="28"/>
          <w:szCs w:val="28"/>
        </w:rPr>
        <w:t>法定代表人为投标人代表并亲自签署投标文件的可不提交</w:t>
      </w:r>
      <w:r>
        <w:rPr>
          <w:rFonts w:ascii="Times New Roman" w:hAnsi="Times New Roman" w:eastAsia="方正仿宋简体" w:cs="Times New Roman"/>
          <w:kern w:val="0"/>
          <w:sz w:val="28"/>
          <w:szCs w:val="28"/>
        </w:rPr>
        <w:t>）。</w:t>
      </w:r>
    </w:p>
    <w:p>
      <w:pPr>
        <w:spacing w:line="570" w:lineRule="exact"/>
        <w:ind w:firstLine="560" w:firstLineChars="200"/>
        <w:rPr>
          <w:rFonts w:ascii="Times New Roman" w:hAnsi="Times New Roman" w:eastAsia="方正仿宋简体" w:cs="Times New Roman"/>
          <w:kern w:val="0"/>
          <w:sz w:val="28"/>
          <w:szCs w:val="28"/>
        </w:rPr>
      </w:pPr>
      <w:r>
        <w:rPr>
          <w:rFonts w:ascii="Times New Roman" w:hAnsi="Times New Roman" w:eastAsia="方正仿宋简体" w:cs="Times New Roman"/>
          <w:sz w:val="28"/>
          <w:szCs w:val="28"/>
        </w:rPr>
        <w:t>4.</w:t>
      </w:r>
      <w:r>
        <w:rPr>
          <w:rFonts w:ascii="Times New Roman" w:hAnsi="Times New Roman" w:eastAsia="方正仿宋简体" w:cs="Times New Roman"/>
          <w:kern w:val="0"/>
          <w:sz w:val="28"/>
          <w:szCs w:val="28"/>
        </w:rPr>
        <w:t>公司对投标人提交报名资料的核对，仅代表其报名的确认，不代表其投标资格的确认。投标人的投标资格最终以评标小组根据其投标文件中的相关资料作出的评审结论为准。</w:t>
      </w:r>
      <w:r>
        <w:rPr>
          <w:rFonts w:ascii="Times New Roman" w:hAnsi="Times New Roman" w:eastAsia="方正仿宋简体" w:cs="Times New Roman"/>
          <w:sz w:val="28"/>
          <w:szCs w:val="28"/>
        </w:rPr>
        <w:t>当评标小组对投标文件中资质证明文件的复印件有疑问时，招标人有权利要求投标人在规定时间内提供原件进行核对。</w:t>
      </w:r>
    </w:p>
    <w:p>
      <w:pPr>
        <w:spacing w:line="570" w:lineRule="exact"/>
        <w:rPr>
          <w:rFonts w:ascii="楷体" w:hAnsi="楷体" w:eastAsia="楷体" w:cs="楷体"/>
          <w:b/>
          <w:kern w:val="0"/>
          <w:sz w:val="28"/>
          <w:szCs w:val="28"/>
        </w:rPr>
      </w:pPr>
      <w:r>
        <w:rPr>
          <w:rFonts w:hint="eastAsia" w:ascii="楷体" w:hAnsi="楷体" w:eastAsia="楷体" w:cs="楷体"/>
          <w:b/>
          <w:kern w:val="0"/>
          <w:sz w:val="28"/>
          <w:szCs w:val="28"/>
        </w:rPr>
        <w:t>八、招标文件的获取：</w:t>
      </w:r>
    </w:p>
    <w:p>
      <w:pPr>
        <w:spacing w:line="570" w:lineRule="exact"/>
        <w:ind w:firstLine="560" w:firstLineChars="200"/>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本项目招标文件免费发放，投标人可直接下载本公告附件之招标文件，无需购买。</w:t>
      </w:r>
    </w:p>
    <w:p>
      <w:pPr>
        <w:spacing w:line="570" w:lineRule="exact"/>
        <w:rPr>
          <w:rFonts w:ascii="楷体" w:hAnsi="楷体" w:eastAsia="楷体" w:cs="楷体"/>
          <w:b/>
          <w:kern w:val="0"/>
          <w:sz w:val="28"/>
          <w:szCs w:val="28"/>
        </w:rPr>
      </w:pPr>
      <w:r>
        <w:rPr>
          <w:rFonts w:hint="eastAsia" w:ascii="楷体" w:hAnsi="楷体" w:eastAsia="楷体" w:cs="楷体"/>
          <w:b/>
          <w:kern w:val="0"/>
          <w:sz w:val="28"/>
          <w:szCs w:val="28"/>
        </w:rPr>
        <w:t>九、投标保证金：</w:t>
      </w:r>
    </w:p>
    <w:p>
      <w:pPr>
        <w:spacing w:line="570" w:lineRule="exact"/>
        <w:ind w:firstLine="560" w:firstLineChars="200"/>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1.金额：人民币伍仟元整（</w:t>
      </w:r>
      <w:r>
        <w:rPr>
          <w:rFonts w:hint="eastAsia" w:ascii="Times New Roman" w:hAnsi="Times New Roman" w:eastAsia="方正仿宋简体" w:cs="Times New Roman"/>
          <w:kern w:val="0"/>
          <w:sz w:val="28"/>
          <w:szCs w:val="28"/>
          <w:lang w:val="en-US" w:eastAsia="zh-CN"/>
        </w:rPr>
        <w:t>2000</w:t>
      </w:r>
      <w:r>
        <w:rPr>
          <w:rFonts w:ascii="Times New Roman" w:hAnsi="Times New Roman" w:eastAsia="方正仿宋简体" w:cs="Times New Roman"/>
          <w:kern w:val="0"/>
          <w:sz w:val="28"/>
          <w:szCs w:val="28"/>
        </w:rPr>
        <w:t>.00元）。</w:t>
      </w:r>
    </w:p>
    <w:p>
      <w:pPr>
        <w:spacing w:line="570" w:lineRule="exact"/>
        <w:ind w:firstLine="560" w:firstLineChars="200"/>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2.</w:t>
      </w:r>
      <w:r>
        <w:rPr>
          <w:rFonts w:ascii="Times New Roman" w:hAnsi="Times New Roman" w:eastAsia="方正仿宋简体" w:cs="Times New Roman"/>
          <w:sz w:val="28"/>
          <w:szCs w:val="28"/>
        </w:rPr>
        <w:t>投标保证金必须于投标文件提交截止时间前到达</w:t>
      </w:r>
      <w:r>
        <w:rPr>
          <w:rFonts w:hint="eastAsia" w:ascii="Times New Roman" w:hAnsi="Times New Roman" w:eastAsia="方正仿宋简体" w:cs="Times New Roman"/>
          <w:sz w:val="28"/>
          <w:szCs w:val="28"/>
        </w:rPr>
        <w:t>南京澳博工业智能科技研究院有限公司</w:t>
      </w:r>
      <w:r>
        <w:rPr>
          <w:rFonts w:ascii="Times New Roman" w:hAnsi="Times New Roman" w:eastAsia="方正仿宋简体" w:cs="Times New Roman"/>
          <w:sz w:val="28"/>
          <w:szCs w:val="28"/>
        </w:rPr>
        <w:t>账户。迟于规定时间到达的投标保证金视为未交纳，将视为无效投标，建议至少提前2个工作日转账。</w:t>
      </w:r>
    </w:p>
    <w:p>
      <w:pPr>
        <w:spacing w:line="570" w:lineRule="exact"/>
        <w:rPr>
          <w:rFonts w:ascii="楷体" w:hAnsi="楷体" w:eastAsia="楷体" w:cs="楷体"/>
          <w:b/>
          <w:kern w:val="0"/>
          <w:sz w:val="28"/>
          <w:szCs w:val="28"/>
        </w:rPr>
      </w:pPr>
      <w:r>
        <w:rPr>
          <w:rFonts w:hint="eastAsia" w:ascii="楷体" w:hAnsi="楷体" w:eastAsia="楷体" w:cs="楷体"/>
          <w:b/>
          <w:kern w:val="0"/>
          <w:sz w:val="28"/>
          <w:szCs w:val="28"/>
        </w:rPr>
        <w:t>十、投标文件提交地点及截止时间：</w:t>
      </w:r>
    </w:p>
    <w:p>
      <w:pPr>
        <w:spacing w:line="570" w:lineRule="exact"/>
        <w:ind w:firstLine="560" w:firstLineChars="200"/>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1.投标地址：</w:t>
      </w:r>
      <w:r>
        <w:rPr>
          <w:rFonts w:hint="eastAsia" w:ascii="Times New Roman" w:hAnsi="Times New Roman" w:eastAsia="方正仿宋简体" w:cs="Times New Roman"/>
          <w:kern w:val="0"/>
          <w:sz w:val="28"/>
          <w:szCs w:val="28"/>
        </w:rPr>
        <w:t>南京市浦口区新北路1号江北国际智谷A座11层。</w:t>
      </w:r>
    </w:p>
    <w:p>
      <w:pPr>
        <w:spacing w:line="570" w:lineRule="exact"/>
        <w:ind w:firstLine="560" w:firstLineChars="200"/>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2.投标时间</w:t>
      </w:r>
      <w:r>
        <w:rPr>
          <w:rFonts w:ascii="Times New Roman" w:hAnsi="Times New Roman" w:eastAsia="方正仿宋简体" w:cs="Times New Roman"/>
          <w:color w:val="auto"/>
          <w:kern w:val="0"/>
          <w:sz w:val="28"/>
          <w:szCs w:val="28"/>
          <w:highlight w:val="none"/>
        </w:rPr>
        <w:t>：</w:t>
      </w:r>
      <w:r>
        <w:rPr>
          <w:rFonts w:hint="eastAsia" w:ascii="Times New Roman" w:hAnsi="Times New Roman" w:eastAsia="方正仿宋简体" w:cs="Times New Roman"/>
          <w:color w:val="auto"/>
          <w:kern w:val="0"/>
          <w:sz w:val="28"/>
          <w:szCs w:val="28"/>
          <w:highlight w:val="none"/>
          <w:lang w:val="en-US" w:eastAsia="zh-CN"/>
        </w:rPr>
        <w:t>2021</w:t>
      </w:r>
      <w:r>
        <w:rPr>
          <w:rFonts w:ascii="Times New Roman" w:hAnsi="Times New Roman" w:eastAsia="方正仿宋简体" w:cs="Times New Roman"/>
          <w:color w:val="auto"/>
          <w:kern w:val="0"/>
          <w:sz w:val="28"/>
          <w:szCs w:val="28"/>
          <w:highlight w:val="none"/>
        </w:rPr>
        <w:t>年</w:t>
      </w:r>
      <w:r>
        <w:rPr>
          <w:rFonts w:hint="eastAsia" w:ascii="Times New Roman" w:hAnsi="Times New Roman" w:eastAsia="方正仿宋简体" w:cs="Times New Roman"/>
          <w:color w:val="auto"/>
          <w:kern w:val="0"/>
          <w:sz w:val="28"/>
          <w:szCs w:val="28"/>
          <w:highlight w:val="none"/>
          <w:lang w:val="en-US" w:eastAsia="zh-CN"/>
        </w:rPr>
        <w:t>3</w:t>
      </w:r>
      <w:r>
        <w:rPr>
          <w:rFonts w:ascii="Times New Roman" w:hAnsi="Times New Roman" w:eastAsia="方正仿宋简体" w:cs="Times New Roman"/>
          <w:color w:val="auto"/>
          <w:kern w:val="0"/>
          <w:sz w:val="28"/>
          <w:szCs w:val="28"/>
          <w:highlight w:val="none"/>
        </w:rPr>
        <w:t>月</w:t>
      </w:r>
      <w:r>
        <w:rPr>
          <w:rFonts w:hint="eastAsia" w:ascii="Times New Roman" w:hAnsi="Times New Roman" w:eastAsia="方正仿宋简体" w:cs="Times New Roman"/>
          <w:color w:val="auto"/>
          <w:kern w:val="0"/>
          <w:sz w:val="28"/>
          <w:szCs w:val="28"/>
          <w:highlight w:val="none"/>
          <w:lang w:val="en-US" w:eastAsia="zh-CN"/>
        </w:rPr>
        <w:t>26</w:t>
      </w:r>
      <w:r>
        <w:rPr>
          <w:rFonts w:ascii="Times New Roman" w:hAnsi="Times New Roman" w:eastAsia="方正仿宋简体" w:cs="Times New Roman"/>
          <w:color w:val="auto"/>
          <w:kern w:val="0"/>
          <w:sz w:val="28"/>
          <w:szCs w:val="28"/>
          <w:highlight w:val="none"/>
        </w:rPr>
        <w:t>日9:00-17:00（北京时间）</w:t>
      </w:r>
      <w:r>
        <w:rPr>
          <w:rFonts w:ascii="Times New Roman" w:hAnsi="Times New Roman" w:eastAsia="方正仿宋简体" w:cs="Times New Roman"/>
          <w:kern w:val="0"/>
          <w:sz w:val="28"/>
          <w:szCs w:val="28"/>
        </w:rPr>
        <w:t>，</w:t>
      </w:r>
      <w:r>
        <w:rPr>
          <w:rFonts w:ascii="Times New Roman" w:hAnsi="Times New Roman" w:eastAsia="方正仿宋简体" w:cs="Times New Roman"/>
          <w:sz w:val="28"/>
          <w:szCs w:val="28"/>
        </w:rPr>
        <w:t>逾期送达的投标文件将不予接收。</w:t>
      </w:r>
    </w:p>
    <w:p>
      <w:pPr>
        <w:spacing w:line="570" w:lineRule="exact"/>
        <w:ind w:firstLine="560" w:firstLineChars="200"/>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3.投标截止时间</w:t>
      </w:r>
      <w:r>
        <w:rPr>
          <w:rFonts w:ascii="Times New Roman" w:hAnsi="Times New Roman" w:eastAsia="方正仿宋简体" w:cs="Times New Roman"/>
          <w:color w:val="auto"/>
          <w:kern w:val="0"/>
          <w:sz w:val="28"/>
          <w:szCs w:val="28"/>
        </w:rPr>
        <w:t>：</w:t>
      </w:r>
      <w:r>
        <w:rPr>
          <w:rFonts w:hint="eastAsia" w:ascii="Times New Roman" w:hAnsi="Times New Roman" w:eastAsia="方正仿宋简体" w:cs="Times New Roman"/>
          <w:color w:val="auto"/>
          <w:kern w:val="0"/>
          <w:sz w:val="28"/>
          <w:szCs w:val="28"/>
        </w:rPr>
        <w:t>202</w:t>
      </w:r>
      <w:r>
        <w:rPr>
          <w:rFonts w:hint="eastAsia" w:ascii="Times New Roman" w:hAnsi="Times New Roman" w:eastAsia="方正仿宋简体" w:cs="Times New Roman"/>
          <w:color w:val="auto"/>
          <w:kern w:val="0"/>
          <w:sz w:val="28"/>
          <w:szCs w:val="28"/>
          <w:lang w:val="en-US" w:eastAsia="zh-CN"/>
        </w:rPr>
        <w:t>1</w:t>
      </w:r>
      <w:r>
        <w:rPr>
          <w:rFonts w:ascii="Times New Roman" w:hAnsi="Times New Roman" w:eastAsia="方正仿宋简体" w:cs="Times New Roman"/>
          <w:color w:val="auto"/>
          <w:kern w:val="0"/>
          <w:sz w:val="28"/>
          <w:szCs w:val="28"/>
        </w:rPr>
        <w:t>年</w:t>
      </w:r>
      <w:r>
        <w:rPr>
          <w:rFonts w:hint="eastAsia" w:ascii="Times New Roman" w:hAnsi="Times New Roman" w:eastAsia="方正仿宋简体" w:cs="Times New Roman"/>
          <w:color w:val="auto"/>
          <w:kern w:val="0"/>
          <w:sz w:val="28"/>
          <w:szCs w:val="28"/>
          <w:lang w:val="en-US" w:eastAsia="zh-CN"/>
        </w:rPr>
        <w:t>3</w:t>
      </w:r>
      <w:r>
        <w:rPr>
          <w:rFonts w:ascii="Times New Roman" w:hAnsi="Times New Roman" w:eastAsia="方正仿宋简体" w:cs="Times New Roman"/>
          <w:color w:val="auto"/>
          <w:kern w:val="0"/>
          <w:sz w:val="28"/>
          <w:szCs w:val="28"/>
        </w:rPr>
        <w:t>月</w:t>
      </w:r>
      <w:r>
        <w:rPr>
          <w:rFonts w:hint="eastAsia" w:ascii="Times New Roman" w:hAnsi="Times New Roman" w:eastAsia="方正仿宋简体" w:cs="Times New Roman"/>
          <w:color w:val="auto"/>
          <w:kern w:val="0"/>
          <w:sz w:val="28"/>
          <w:szCs w:val="28"/>
          <w:lang w:val="en-US" w:eastAsia="zh-CN"/>
        </w:rPr>
        <w:t>26</w:t>
      </w:r>
      <w:r>
        <w:rPr>
          <w:rFonts w:ascii="Times New Roman" w:hAnsi="Times New Roman" w:eastAsia="方正仿宋简体" w:cs="Times New Roman"/>
          <w:color w:val="auto"/>
          <w:kern w:val="0"/>
          <w:sz w:val="28"/>
          <w:szCs w:val="28"/>
        </w:rPr>
        <w:t>日17时00分（北京时间）</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4.本项目只接受由投标法定代表人或其授权代表亲自提交的投标文件，其他形式提交的，包括电报、传真、邮寄形式的投标视为无效投标。</w:t>
      </w:r>
    </w:p>
    <w:p>
      <w:pPr>
        <w:spacing w:line="570" w:lineRule="exact"/>
        <w:rPr>
          <w:rFonts w:ascii="楷体" w:hAnsi="楷体" w:eastAsia="楷体" w:cs="楷体"/>
          <w:sz w:val="28"/>
          <w:szCs w:val="28"/>
        </w:rPr>
      </w:pPr>
      <w:r>
        <w:rPr>
          <w:rFonts w:hint="eastAsia" w:ascii="楷体" w:hAnsi="楷体" w:eastAsia="楷体" w:cs="楷体"/>
          <w:b/>
          <w:sz w:val="28"/>
          <w:szCs w:val="28"/>
        </w:rPr>
        <w:t>十一、公告发布媒介：</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本公告在</w:t>
      </w:r>
      <w:r>
        <w:rPr>
          <w:rFonts w:hint="eastAsia" w:ascii="Times New Roman" w:hAnsi="Times New Roman" w:eastAsia="方正仿宋简体" w:cs="Times New Roman"/>
          <w:sz w:val="28"/>
          <w:szCs w:val="28"/>
        </w:rPr>
        <w:t>南京澳博工业智能科技研究院有限公司</w:t>
      </w:r>
      <w:r>
        <w:rPr>
          <w:rFonts w:ascii="Times New Roman" w:hAnsi="Times New Roman" w:eastAsia="方正仿宋简体" w:cs="Times New Roman"/>
          <w:sz w:val="28"/>
          <w:szCs w:val="28"/>
        </w:rPr>
        <w:t>（网址：</w:t>
      </w:r>
      <w:r>
        <w:fldChar w:fldCharType="begin"/>
      </w:r>
      <w:r>
        <w:instrText xml:space="preserve"> HYPERLINK "http://www.stu.edu.cn/undefined/" </w:instrText>
      </w:r>
      <w:r>
        <w:fldChar w:fldCharType="separate"/>
      </w:r>
      <w:r>
        <w:rPr>
          <w:rFonts w:ascii="Times New Roman" w:hAnsi="Times New Roman" w:eastAsia="方正仿宋简体" w:cs="Times New Roman"/>
          <w:sz w:val="28"/>
          <w:szCs w:val="28"/>
        </w:rPr>
        <w:t>http://www.s</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t>impas.cn/）信息栏上发布，本公告的修改、补充及在各媒体发布的文本如有不同之处，以上述网站发布的文本为准。</w:t>
      </w:r>
    </w:p>
    <w:p>
      <w:pPr>
        <w:spacing w:line="570" w:lineRule="exact"/>
        <w:rPr>
          <w:rFonts w:ascii="Times New Roman" w:hAnsi="Times New Roman" w:eastAsia="方正仿宋简体" w:cs="Times New Roman"/>
          <w:b/>
          <w:sz w:val="28"/>
          <w:szCs w:val="28"/>
        </w:rPr>
      </w:pPr>
      <w:r>
        <w:rPr>
          <w:rFonts w:hint="eastAsia" w:ascii="楷体" w:hAnsi="楷体" w:eastAsia="楷体" w:cs="楷体"/>
          <w:b/>
          <w:sz w:val="28"/>
          <w:szCs w:val="28"/>
        </w:rPr>
        <w:t>十二、温馨提示：</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为了提高采购效率，节约社会交易成本与时间，希望报名成功而决定不参加本次投标的供应商，在投标文件提交截止时间的3日前，以邮件方式告知我中心。对您的支持与配合，谨此致谢。</w:t>
      </w:r>
    </w:p>
    <w:p>
      <w:pPr>
        <w:spacing w:line="570" w:lineRule="exact"/>
        <w:rPr>
          <w:rFonts w:ascii="Times New Roman" w:hAnsi="Times New Roman" w:eastAsia="方正仿宋简体" w:cs="Times New Roman"/>
          <w:b/>
          <w:kern w:val="0"/>
          <w:sz w:val="28"/>
          <w:szCs w:val="28"/>
        </w:rPr>
      </w:pPr>
      <w:r>
        <w:rPr>
          <w:rFonts w:hint="eastAsia" w:ascii="楷体" w:hAnsi="楷体" w:eastAsia="楷体" w:cs="楷体"/>
          <w:b/>
          <w:kern w:val="0"/>
          <w:sz w:val="28"/>
          <w:szCs w:val="28"/>
        </w:rPr>
        <w:t>十三、有关本次招标之事宜查询：</w:t>
      </w:r>
    </w:p>
    <w:p>
      <w:pPr>
        <w:spacing w:line="570" w:lineRule="exact"/>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招标组织：</w:t>
      </w:r>
      <w:r>
        <w:rPr>
          <w:rFonts w:hint="eastAsia" w:ascii="Times New Roman" w:hAnsi="Times New Roman" w:eastAsia="方正仿宋简体" w:cs="Times New Roman"/>
          <w:kern w:val="0"/>
          <w:sz w:val="28"/>
          <w:szCs w:val="28"/>
        </w:rPr>
        <w:t>南京澳博工业智能科技研究院有限公司</w:t>
      </w:r>
    </w:p>
    <w:p>
      <w:pPr>
        <w:spacing w:line="570" w:lineRule="exact"/>
        <w:rPr>
          <w:rFonts w:hint="eastAsia" w:ascii="Times New Roman" w:hAnsi="Times New Roman" w:eastAsia="方正仿宋简体" w:cs="Times New Roman"/>
          <w:color w:val="auto"/>
          <w:kern w:val="0"/>
          <w:sz w:val="28"/>
          <w:szCs w:val="28"/>
          <w:highlight w:val="none"/>
          <w:lang w:val="en-US" w:eastAsia="zh-CN"/>
        </w:rPr>
      </w:pPr>
      <w:r>
        <w:rPr>
          <w:rFonts w:ascii="Times New Roman" w:hAnsi="Times New Roman" w:eastAsia="方正仿宋简体" w:cs="Times New Roman"/>
          <w:color w:val="auto"/>
          <w:kern w:val="0"/>
          <w:sz w:val="28"/>
          <w:szCs w:val="28"/>
          <w:highlight w:val="none"/>
        </w:rPr>
        <w:t>电  　话：</w:t>
      </w:r>
      <w:r>
        <w:rPr>
          <w:rFonts w:hint="eastAsia" w:ascii="Times New Roman" w:hAnsi="Times New Roman" w:eastAsia="方正仿宋简体" w:cs="Times New Roman"/>
          <w:color w:val="auto"/>
          <w:kern w:val="0"/>
          <w:sz w:val="28"/>
          <w:szCs w:val="28"/>
          <w:highlight w:val="none"/>
          <w:lang w:val="en-US" w:eastAsia="zh-CN"/>
        </w:rPr>
        <w:t>13813011946</w:t>
      </w:r>
      <w:r>
        <w:rPr>
          <w:rFonts w:ascii="Times New Roman" w:hAnsi="Times New Roman" w:eastAsia="方正仿宋简体" w:cs="Times New Roman"/>
          <w:color w:val="auto"/>
          <w:kern w:val="0"/>
          <w:sz w:val="28"/>
          <w:szCs w:val="28"/>
          <w:highlight w:val="none"/>
        </w:rPr>
        <w:t xml:space="preserve">    </w:t>
      </w:r>
      <w:r>
        <w:rPr>
          <w:rFonts w:hint="eastAsia" w:ascii="Times New Roman" w:hAnsi="Times New Roman" w:eastAsia="方正仿宋简体" w:cs="Times New Roman"/>
          <w:color w:val="auto"/>
          <w:kern w:val="0"/>
          <w:sz w:val="28"/>
          <w:szCs w:val="28"/>
          <w:highlight w:val="none"/>
          <w:lang w:val="en-US" w:eastAsia="zh-CN"/>
        </w:rPr>
        <w:t>025-58178086</w:t>
      </w:r>
    </w:p>
    <w:p>
      <w:pPr>
        <w:spacing w:line="570" w:lineRule="exact"/>
        <w:rPr>
          <w:rFonts w:ascii="Times New Roman" w:hAnsi="Times New Roman" w:eastAsia="方正仿宋简体" w:cs="Times New Roman"/>
          <w:color w:val="auto"/>
          <w:kern w:val="0"/>
          <w:sz w:val="28"/>
          <w:szCs w:val="28"/>
          <w:highlight w:val="none"/>
        </w:rPr>
      </w:pPr>
      <w:r>
        <w:rPr>
          <w:rFonts w:ascii="Times New Roman" w:hAnsi="Times New Roman" w:eastAsia="方正仿宋简体" w:cs="Times New Roman"/>
          <w:color w:val="auto"/>
          <w:kern w:val="0"/>
          <w:sz w:val="28"/>
          <w:szCs w:val="28"/>
          <w:highlight w:val="none"/>
        </w:rPr>
        <w:t>联 系 人：</w:t>
      </w:r>
      <w:r>
        <w:rPr>
          <w:rFonts w:hint="eastAsia" w:ascii="Times New Roman" w:hAnsi="Times New Roman" w:eastAsia="方正仿宋简体" w:cs="Times New Roman"/>
          <w:color w:val="auto"/>
          <w:kern w:val="0"/>
          <w:sz w:val="28"/>
          <w:szCs w:val="28"/>
          <w:highlight w:val="none"/>
          <w:lang w:val="en-US" w:eastAsia="zh-CN"/>
        </w:rPr>
        <w:t>尤</w:t>
      </w:r>
      <w:r>
        <w:rPr>
          <w:rFonts w:ascii="Times New Roman" w:hAnsi="Times New Roman" w:eastAsia="方正仿宋简体" w:cs="Times New Roman"/>
          <w:color w:val="auto"/>
          <w:kern w:val="0"/>
          <w:sz w:val="28"/>
          <w:szCs w:val="28"/>
          <w:highlight w:val="none"/>
        </w:rPr>
        <w:t>老师</w:t>
      </w:r>
    </w:p>
    <w:p>
      <w:pPr>
        <w:spacing w:line="570" w:lineRule="exact"/>
        <w:rPr>
          <w:rFonts w:ascii="Times New Roman" w:hAnsi="Times New Roman" w:eastAsia="方正仿宋简体" w:cs="Times New Roman"/>
          <w:color w:val="auto"/>
          <w:kern w:val="0"/>
          <w:sz w:val="28"/>
          <w:szCs w:val="28"/>
          <w:highlight w:val="none"/>
        </w:rPr>
      </w:pPr>
      <w:r>
        <w:rPr>
          <w:rFonts w:ascii="Times New Roman" w:hAnsi="Times New Roman" w:eastAsia="方正仿宋简体" w:cs="Times New Roman"/>
          <w:color w:val="auto"/>
          <w:kern w:val="0"/>
          <w:sz w:val="28"/>
          <w:szCs w:val="28"/>
          <w:highlight w:val="none"/>
        </w:rPr>
        <w:t>邮     箱：</w:t>
      </w:r>
      <w:r>
        <w:rPr>
          <w:rFonts w:hint="eastAsia" w:ascii="Times New Roman" w:hAnsi="Times New Roman" w:eastAsia="方正仿宋简体" w:cs="Times New Roman"/>
          <w:color w:val="auto"/>
          <w:kern w:val="0"/>
          <w:sz w:val="28"/>
          <w:szCs w:val="28"/>
          <w:highlight w:val="none"/>
        </w:rPr>
        <w:t>dandan.you@simpas.cn</w:t>
      </w:r>
    </w:p>
    <w:p>
      <w:pPr>
        <w:wordWrap w:val="0"/>
        <w:spacing w:line="570" w:lineRule="exact"/>
        <w:jc w:val="center"/>
        <w:rPr>
          <w:rFonts w:ascii="Times New Roman" w:hAnsi="Times New Roman" w:cs="Times New Roman"/>
          <w:color w:val="auto"/>
          <w:kern w:val="0"/>
          <w:sz w:val="24"/>
          <w:highlight w:val="none"/>
        </w:rPr>
      </w:pPr>
      <w:r>
        <w:rPr>
          <w:rFonts w:hint="eastAsia" w:ascii="Times New Roman" w:hAnsi="Times New Roman" w:eastAsia="方正仿宋简体" w:cs="Times New Roman"/>
          <w:color w:val="auto"/>
          <w:kern w:val="0"/>
          <w:sz w:val="28"/>
          <w:szCs w:val="28"/>
          <w:highlight w:val="none"/>
        </w:rPr>
        <w:t xml:space="preserve">                                          202</w:t>
      </w:r>
      <w:r>
        <w:rPr>
          <w:rFonts w:hint="eastAsia" w:ascii="Times New Roman" w:hAnsi="Times New Roman" w:eastAsia="方正仿宋简体" w:cs="Times New Roman"/>
          <w:color w:val="auto"/>
          <w:kern w:val="0"/>
          <w:sz w:val="28"/>
          <w:szCs w:val="28"/>
          <w:highlight w:val="none"/>
          <w:lang w:val="en-US" w:eastAsia="zh-CN"/>
        </w:rPr>
        <w:t>1</w:t>
      </w:r>
      <w:r>
        <w:rPr>
          <w:rFonts w:ascii="Times New Roman" w:hAnsi="Times New Roman" w:eastAsia="方正仿宋简体" w:cs="Times New Roman"/>
          <w:color w:val="auto"/>
          <w:kern w:val="0"/>
          <w:sz w:val="28"/>
          <w:szCs w:val="28"/>
          <w:highlight w:val="none"/>
        </w:rPr>
        <w:t>年</w:t>
      </w:r>
      <w:r>
        <w:rPr>
          <w:rFonts w:hint="eastAsia" w:ascii="Times New Roman" w:hAnsi="Times New Roman" w:eastAsia="方正仿宋简体" w:cs="Times New Roman"/>
          <w:color w:val="auto"/>
          <w:kern w:val="0"/>
          <w:sz w:val="28"/>
          <w:szCs w:val="28"/>
          <w:highlight w:val="none"/>
          <w:lang w:val="en-US" w:eastAsia="zh-CN"/>
        </w:rPr>
        <w:t>3</w:t>
      </w:r>
      <w:r>
        <w:rPr>
          <w:rFonts w:ascii="Times New Roman" w:hAnsi="Times New Roman" w:eastAsia="方正仿宋简体" w:cs="Times New Roman"/>
          <w:color w:val="auto"/>
          <w:kern w:val="0"/>
          <w:sz w:val="28"/>
          <w:szCs w:val="28"/>
          <w:highlight w:val="none"/>
        </w:rPr>
        <w:t>月</w:t>
      </w:r>
      <w:r>
        <w:rPr>
          <w:rFonts w:hint="eastAsia" w:ascii="Times New Roman" w:hAnsi="Times New Roman" w:eastAsia="方正仿宋简体" w:cs="Times New Roman"/>
          <w:color w:val="auto"/>
          <w:kern w:val="0"/>
          <w:sz w:val="28"/>
          <w:szCs w:val="28"/>
          <w:highlight w:val="none"/>
          <w:lang w:val="en-US" w:eastAsia="zh-CN"/>
        </w:rPr>
        <w:t>22</w:t>
      </w:r>
      <w:r>
        <w:rPr>
          <w:rFonts w:ascii="Times New Roman" w:hAnsi="Times New Roman" w:eastAsia="方正仿宋简体" w:cs="Times New Roman"/>
          <w:color w:val="auto"/>
          <w:kern w:val="0"/>
          <w:sz w:val="28"/>
          <w:szCs w:val="28"/>
          <w:highlight w:val="none"/>
        </w:rPr>
        <w:t>日</w:t>
      </w:r>
    </w:p>
    <w:p>
      <w:pPr>
        <w:widowControl/>
        <w:jc w:val="left"/>
        <w:rPr>
          <w:rFonts w:ascii="Times New Roman" w:hAnsi="Times New Roman" w:cs="Times New Roman"/>
          <w:kern w:val="0"/>
          <w:sz w:val="24"/>
        </w:rPr>
      </w:pPr>
      <w:r>
        <w:rPr>
          <w:rFonts w:ascii="Times New Roman" w:hAnsi="Times New Roman" w:cs="Times New Roman"/>
          <w:kern w:val="0"/>
          <w:sz w:val="24"/>
        </w:rPr>
        <w:br w:type="page"/>
      </w:r>
    </w:p>
    <w:p>
      <w:pPr>
        <w:spacing w:line="570" w:lineRule="exact"/>
        <w:jc w:val="center"/>
        <w:rPr>
          <w:rFonts w:ascii="黑体" w:hAnsi="黑体" w:eastAsia="黑体" w:cs="黑体"/>
          <w:sz w:val="28"/>
          <w:szCs w:val="28"/>
        </w:rPr>
      </w:pPr>
      <w:bookmarkStart w:id="0" w:name="_Toc121844265"/>
      <w:r>
        <w:rPr>
          <w:rFonts w:hint="eastAsia" w:ascii="黑体" w:hAnsi="黑体" w:eastAsia="黑体" w:cs="黑体"/>
          <w:bCs/>
          <w:sz w:val="28"/>
          <w:szCs w:val="28"/>
        </w:rPr>
        <w:t>第二部分</w:t>
      </w:r>
      <w:bookmarkEnd w:id="0"/>
      <w:r>
        <w:rPr>
          <w:rFonts w:hint="eastAsia" w:ascii="黑体" w:hAnsi="黑体" w:eastAsia="黑体" w:cs="黑体"/>
          <w:bCs/>
          <w:sz w:val="28"/>
          <w:szCs w:val="28"/>
        </w:rPr>
        <w:t>投标须知</w:t>
      </w:r>
    </w:p>
    <w:p>
      <w:pPr>
        <w:tabs>
          <w:tab w:val="left" w:pos="1080"/>
        </w:tabs>
        <w:spacing w:line="570" w:lineRule="exact"/>
        <w:rPr>
          <w:rFonts w:ascii="楷体" w:hAnsi="楷体" w:eastAsia="楷体" w:cs="楷体"/>
          <w:b/>
          <w:sz w:val="28"/>
          <w:szCs w:val="28"/>
        </w:rPr>
      </w:pPr>
      <w:r>
        <w:rPr>
          <w:rFonts w:hint="eastAsia" w:ascii="楷体" w:hAnsi="楷体" w:eastAsia="楷体" w:cs="楷体"/>
          <w:b/>
          <w:sz w:val="28"/>
          <w:szCs w:val="28"/>
        </w:rPr>
        <w:t>一、投标费用</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无论投标过程和结果如何，投标人应承担所有与其参加投标有关的全部费用。</w:t>
      </w:r>
    </w:p>
    <w:p>
      <w:pPr>
        <w:spacing w:line="570" w:lineRule="exact"/>
        <w:rPr>
          <w:rFonts w:ascii="Times New Roman" w:hAnsi="Times New Roman" w:eastAsia="楷体" w:cs="Times New Roman"/>
          <w:sz w:val="28"/>
          <w:szCs w:val="28"/>
        </w:rPr>
      </w:pPr>
      <w:r>
        <w:rPr>
          <w:rFonts w:ascii="Times New Roman" w:hAnsi="Times New Roman" w:eastAsia="楷体" w:cs="Times New Roman"/>
          <w:b/>
          <w:sz w:val="28"/>
          <w:szCs w:val="28"/>
        </w:rPr>
        <w:t>二、招标文件</w:t>
      </w:r>
    </w:p>
    <w:p>
      <w:pPr>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1.招标文件的澄清</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（1）投标人若对招标文件有疑问，应将要求澄清的问题以文字形式于投标截止时间前5天直接送达或邮件通知招标人。</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（2）投标人在规定的时间内未对招标文件提出澄清或疑问的，招标人将视其为无异议。对招标文件中描述有歧意或前后不一致的地方，评标小组有权进行评判，但对同一条款的评判应适用于每个投标人。</w:t>
      </w:r>
    </w:p>
    <w:p>
      <w:pPr>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2.招标文件的补充和修改</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（1）招标人可以用书面/公告补充通知的方式对招标文件进行补充和修改。</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（2）所发出的补充通知将于投标截止时间前发给所有已报名的投标人。该补充通知作为招标文件的一部分。投标人在收到该通知后须予以签收确认。</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（3）招标人发布补充通知后，应考虑是否推迟投标截止时间。在所有已报名的投标人确认补充通知不影响其标书编制的情况下，招标人可以不推迟投标截止时间。</w:t>
      </w:r>
    </w:p>
    <w:p>
      <w:pPr>
        <w:spacing w:line="570" w:lineRule="exact"/>
        <w:rPr>
          <w:rFonts w:ascii="楷体" w:hAnsi="楷体" w:eastAsia="楷体" w:cs="楷体"/>
          <w:b/>
          <w:sz w:val="28"/>
          <w:szCs w:val="28"/>
        </w:rPr>
      </w:pPr>
      <w:r>
        <w:rPr>
          <w:rFonts w:hint="eastAsia" w:ascii="楷体" w:hAnsi="楷体" w:eastAsia="楷体" w:cs="楷体"/>
          <w:b/>
          <w:sz w:val="28"/>
          <w:szCs w:val="28"/>
        </w:rPr>
        <w:t>三、投标总则</w:t>
      </w:r>
    </w:p>
    <w:p>
      <w:pPr>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1.投标文件的编写</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（1）投标人应仔细阅读招标文件的所有内容，并按招标文件的规定及附件要求的内容和格式，提交完整的投标文件。</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（2）投标语言和计量单位。投标文件和来往函件用中文书写，计量单位应使用中华人民共和国法定计量单位，货币以人民币为计量单位。（除非招标文件中另有规定）</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（3）投标人应按招标文件规定的招标范围进行投标。</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4）投标人应用人民币报价（投标报价表参照附件）。若由单价计算得出的总价与投标总价不一致，以单价计算得出的总价为准。若中文文字形式表示的数值与数字形式表示的数值不一致，以中文文字形式表示的数值为准。</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5）投标人应对投标货物/服务提供完整的详细的技术说明。投标人投标的内容与招标文件的技术、商务要求有偏离时，无论这种偏离是否有利于买方，投标人都应按附件的格式如实填写技术响应表和商务响应表。</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（6）投标人应确保，采购人在中华人民共和国使用货物或货物的任何一部分时，免受第三方提出侵犯其专利权、商标或工业设计权的起诉。</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（7）如果因为投标人投标文件填报的内容不详，或没有提供招标文件中所要求的全部资料及数据，由此造成的后果，其责任由投标人承担。</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（8）每一种规格的货物/服务只允许有一个报价，否则将被视为无效投标。</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（9）只允许投标人有一个投标方案，否则将被视为无效投标。</w:t>
      </w:r>
    </w:p>
    <w:p>
      <w:pPr>
        <w:spacing w:line="570" w:lineRule="exact"/>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2.投标文件的组成</w:t>
      </w:r>
    </w:p>
    <w:p>
      <w:pPr>
        <w:spacing w:line="570" w:lineRule="exact"/>
        <w:ind w:firstLine="560" w:firstLineChars="200"/>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投标人提交的投标文件应至少包括以下内容：</w:t>
      </w:r>
    </w:p>
    <w:p>
      <w:pPr>
        <w:spacing w:line="570" w:lineRule="exact"/>
        <w:ind w:firstLine="560" w:firstLineChars="200"/>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（1）投标函；</w:t>
      </w:r>
    </w:p>
    <w:p>
      <w:pPr>
        <w:spacing w:line="570" w:lineRule="exact"/>
        <w:ind w:firstLine="560" w:firstLineChars="200"/>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（2</w:t>
      </w:r>
      <w:r>
        <w:rPr>
          <w:rFonts w:hint="eastAsia" w:ascii="Times New Roman" w:hAnsi="Times New Roman" w:eastAsia="方正仿宋简体" w:cs="Times New Roman"/>
          <w:bCs/>
          <w:sz w:val="28"/>
          <w:szCs w:val="28"/>
        </w:rPr>
        <w:t>）</w:t>
      </w:r>
      <w:r>
        <w:rPr>
          <w:rFonts w:ascii="Times New Roman" w:hAnsi="Times New Roman" w:eastAsia="方正仿宋简体" w:cs="Times New Roman"/>
          <w:bCs/>
          <w:sz w:val="28"/>
          <w:szCs w:val="28"/>
        </w:rPr>
        <w:t>投标资格文件；</w:t>
      </w:r>
    </w:p>
    <w:p>
      <w:pPr>
        <w:spacing w:line="570" w:lineRule="exact"/>
        <w:ind w:firstLine="560" w:firstLineChars="200"/>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（3</w:t>
      </w:r>
      <w:r>
        <w:rPr>
          <w:rFonts w:hint="eastAsia" w:ascii="Times New Roman" w:hAnsi="Times New Roman" w:eastAsia="方正仿宋简体" w:cs="Times New Roman"/>
          <w:bCs/>
          <w:sz w:val="28"/>
          <w:szCs w:val="28"/>
        </w:rPr>
        <w:t>）</w:t>
      </w:r>
      <w:r>
        <w:rPr>
          <w:rFonts w:ascii="Times New Roman" w:hAnsi="Times New Roman" w:eastAsia="方正仿宋简体" w:cs="Times New Roman"/>
          <w:bCs/>
          <w:sz w:val="28"/>
          <w:szCs w:val="28"/>
        </w:rPr>
        <w:t>投标报价文件</w:t>
      </w:r>
      <w:r>
        <w:rPr>
          <w:rFonts w:hint="eastAsia" w:ascii="Times New Roman" w:hAnsi="Times New Roman" w:eastAsia="方正仿宋简体" w:cs="Times New Roman"/>
          <w:bCs/>
          <w:sz w:val="28"/>
          <w:szCs w:val="28"/>
        </w:rPr>
        <w:t>；</w:t>
      </w:r>
    </w:p>
    <w:p>
      <w:pPr>
        <w:spacing w:line="570" w:lineRule="exact"/>
        <w:ind w:firstLine="560" w:firstLineChars="200"/>
        <w:rPr>
          <w:rFonts w:ascii="Times New Roman" w:hAnsi="Times New Roman" w:eastAsia="方正仿宋简体" w:cs="Times New Roman"/>
          <w:b/>
          <w:bCs/>
          <w:sz w:val="28"/>
          <w:szCs w:val="28"/>
        </w:rPr>
      </w:pPr>
      <w:r>
        <w:rPr>
          <w:rFonts w:hint="eastAsia" w:ascii="Times New Roman" w:hAnsi="Times New Roman" w:eastAsia="方正仿宋简体" w:cs="Times New Roman"/>
          <w:bCs/>
          <w:sz w:val="28"/>
          <w:szCs w:val="28"/>
        </w:rPr>
        <w:t>（4）投标技术文件</w:t>
      </w:r>
      <w:r>
        <w:rPr>
          <w:rFonts w:hint="eastAsia" w:ascii="Times New Roman" w:hAnsi="Times New Roman" w:eastAsia="方正仿宋简体" w:cs="Times New Roman"/>
          <w:b/>
          <w:bCs/>
          <w:sz w:val="28"/>
          <w:szCs w:val="28"/>
        </w:rPr>
        <w:t>；</w:t>
      </w:r>
    </w:p>
    <w:p>
      <w:pPr>
        <w:spacing w:line="570" w:lineRule="exact"/>
        <w:ind w:firstLine="560" w:firstLineChars="200"/>
        <w:rPr>
          <w:rFonts w:ascii="Times New Roman" w:hAnsi="Times New Roman" w:eastAsia="方正仿宋简体" w:cs="Times New Roman"/>
          <w:bCs/>
          <w:sz w:val="28"/>
          <w:szCs w:val="28"/>
        </w:rPr>
      </w:pPr>
      <w:r>
        <w:rPr>
          <w:rFonts w:hint="eastAsia" w:ascii="Times New Roman" w:hAnsi="Times New Roman" w:eastAsia="方正仿宋简体" w:cs="Times New Roman"/>
          <w:bCs/>
          <w:sz w:val="28"/>
          <w:szCs w:val="28"/>
        </w:rPr>
        <w:t>（5）其它补充材料（如果有）</w:t>
      </w:r>
    </w:p>
    <w:p>
      <w:pPr>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3.投标文件的提交</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（1）投标人提交的投标文件采用胶封装订成册，具体包括：</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a.投标文件一式4份（正本1份，副本3份），投标资料恕不退还。b.开标信封，内放开标一览表复印件、退投标保证金说明函、投标保证金汇款凭证复印件。</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w:t>
      </w:r>
      <w:r>
        <w:rPr>
          <w:rFonts w:ascii="Times New Roman" w:hAnsi="Times New Roman" w:eastAsia="方正仿宋简体" w:cs="Times New Roman"/>
          <w:bCs/>
          <w:sz w:val="28"/>
          <w:szCs w:val="28"/>
        </w:rPr>
        <w:t>投标文件应使用A4规格纸张，应有明显的指引目录，每页应有页码。</w:t>
      </w:r>
      <w:r>
        <w:rPr>
          <w:rFonts w:ascii="Times New Roman" w:hAnsi="Times New Roman" w:eastAsia="方正仿宋简体" w:cs="Times New Roman"/>
          <w:sz w:val="28"/>
          <w:szCs w:val="28"/>
        </w:rPr>
        <w:t>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（3）投标人对投标文件全部内容的真实性负责。</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（4）</w:t>
      </w:r>
      <w:r>
        <w:rPr>
          <w:rFonts w:ascii="Times New Roman" w:hAnsi="Times New Roman" w:eastAsia="方正仿宋简体" w:cs="Times New Roman"/>
          <w:bCs/>
          <w:sz w:val="28"/>
          <w:szCs w:val="28"/>
        </w:rPr>
        <w:t>所有投标文件应在规定的投标时间,由投标法定代表人或其授权代表亲自送达投标地点，任何迟于投标截止时间的投标将被视为无效投标。邮寄、电报、电话、电子邮件、传真等方式投标视为无效投标。</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（5）招标人对因不可抗力事件或因投标文件未装订成册而造成的投标文件的损坏、丢失不承担任何责任。</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（6）所有投标文件必须装入密封的信封或封套，并在封口上加盖投标人的公章。</w:t>
      </w:r>
      <w:r>
        <w:rPr>
          <w:rFonts w:ascii="Times New Roman" w:hAnsi="Times New Roman" w:eastAsia="方正仿宋简体" w:cs="Times New Roman"/>
          <w:bCs/>
          <w:sz w:val="28"/>
          <w:szCs w:val="28"/>
        </w:rPr>
        <w:t>无密封或未加盖公章的投标文件将被拒绝。</w:t>
      </w:r>
      <w:r>
        <w:rPr>
          <w:rFonts w:ascii="Times New Roman" w:hAnsi="Times New Roman" w:eastAsia="方正仿宋简体" w:cs="Times New Roman"/>
          <w:sz w:val="28"/>
          <w:szCs w:val="28"/>
        </w:rPr>
        <w:t>投标文件的正本和副本应分别封装，并在每一信封或包装的封面上写明：</w:t>
      </w:r>
    </w:p>
    <w:p>
      <w:pPr>
        <w:spacing w:line="57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a.</w:t>
      </w:r>
      <w:r>
        <w:rPr>
          <w:rFonts w:ascii="Times New Roman" w:hAnsi="Times New Roman" w:eastAsia="方正仿宋简体" w:cs="Times New Roman"/>
          <w:sz w:val="28"/>
          <w:szCs w:val="28"/>
        </w:rPr>
        <w:t>正本或副本；</w:t>
      </w:r>
    </w:p>
    <w:p>
      <w:pPr>
        <w:spacing w:line="57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b.</w:t>
      </w:r>
      <w:r>
        <w:rPr>
          <w:rFonts w:ascii="Times New Roman" w:hAnsi="Times New Roman" w:eastAsia="方正仿宋简体" w:cs="Times New Roman"/>
          <w:sz w:val="28"/>
          <w:szCs w:val="28"/>
        </w:rPr>
        <w:t>项目名称；</w:t>
      </w:r>
    </w:p>
    <w:p>
      <w:pPr>
        <w:spacing w:line="57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c.</w:t>
      </w:r>
      <w:r>
        <w:rPr>
          <w:rFonts w:ascii="Times New Roman" w:hAnsi="Times New Roman" w:eastAsia="方正仿宋简体" w:cs="Times New Roman"/>
          <w:sz w:val="28"/>
          <w:szCs w:val="28"/>
        </w:rPr>
        <w:t>招标编号；</w:t>
      </w:r>
    </w:p>
    <w:p>
      <w:pPr>
        <w:spacing w:line="57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d.</w:t>
      </w:r>
      <w:r>
        <w:rPr>
          <w:rFonts w:ascii="Times New Roman" w:hAnsi="Times New Roman" w:eastAsia="方正仿宋简体" w:cs="Times New Roman"/>
          <w:sz w:val="28"/>
          <w:szCs w:val="28"/>
        </w:rPr>
        <w:t>投标地点及时间；</w:t>
      </w:r>
    </w:p>
    <w:p>
      <w:pPr>
        <w:spacing w:line="57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e.</w:t>
      </w:r>
      <w:r>
        <w:rPr>
          <w:rFonts w:ascii="Times New Roman" w:hAnsi="Times New Roman" w:eastAsia="方正仿宋简体" w:cs="Times New Roman"/>
          <w:sz w:val="28"/>
          <w:szCs w:val="28"/>
        </w:rPr>
        <w:t>投标人名称及地址。</w:t>
      </w:r>
    </w:p>
    <w:p>
      <w:pPr>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4.投标有效期</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（1）投标有效期是投标截止日算起，投标文件中所有报价和承诺保持有效的时期。</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（2）要求投标有效期为</w:t>
      </w:r>
      <w:r>
        <w:rPr>
          <w:rFonts w:ascii="Times New Roman" w:hAnsi="Times New Roman" w:eastAsia="方正仿宋简体" w:cs="Times New Roman"/>
          <w:color w:val="auto"/>
          <w:sz w:val="28"/>
          <w:szCs w:val="28"/>
        </w:rPr>
        <w:t>90天</w:t>
      </w:r>
      <w:r>
        <w:rPr>
          <w:rFonts w:ascii="Times New Roman" w:hAnsi="Times New Roman" w:eastAsia="方正仿宋简体" w:cs="Times New Roman"/>
          <w:sz w:val="28"/>
          <w:szCs w:val="28"/>
        </w:rPr>
        <w:t>。在特殊情况下，招标人可于投标有效期满之前要求投标人同意延长有效期，要求与答复均应以书面形式。投标人可以拒绝上述要求而其投标保证金不被没收，同意延期的投标人原投标有效期内应享有之权利、应负之责任及所有承诺也相应延续。</w:t>
      </w:r>
    </w:p>
    <w:p>
      <w:pPr>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5.投标保证金</w:t>
      </w:r>
    </w:p>
    <w:p>
      <w:pPr>
        <w:spacing w:line="570" w:lineRule="exact"/>
        <w:ind w:firstLine="560" w:firstLineChars="200"/>
        <w:rPr>
          <w:rFonts w:ascii="Times New Roman" w:hAnsi="Times New Roman" w:eastAsia="方正仿宋简体" w:cs="Times New Roman"/>
          <w:bCs/>
          <w:sz w:val="28"/>
          <w:szCs w:val="28"/>
        </w:rPr>
      </w:pPr>
      <w:r>
        <w:rPr>
          <w:rFonts w:hint="eastAsia" w:ascii="Times New Roman" w:hAnsi="Times New Roman" w:eastAsia="方正仿宋简体" w:cs="Times New Roman"/>
          <w:bCs/>
          <w:sz w:val="28"/>
          <w:szCs w:val="28"/>
        </w:rPr>
        <w:t>（</w:t>
      </w:r>
      <w:r>
        <w:rPr>
          <w:rFonts w:ascii="Times New Roman" w:hAnsi="Times New Roman" w:eastAsia="方正仿宋简体" w:cs="Times New Roman"/>
          <w:bCs/>
          <w:sz w:val="28"/>
          <w:szCs w:val="28"/>
        </w:rPr>
        <w:t>1）投标人应向采购人提交如下金额的投标保证金：</w:t>
      </w:r>
      <w:r>
        <w:rPr>
          <w:rFonts w:hint="eastAsia" w:ascii="Times New Roman" w:hAnsi="Times New Roman" w:eastAsia="方正仿宋简体" w:cs="Times New Roman"/>
          <w:bCs/>
          <w:sz w:val="28"/>
          <w:szCs w:val="28"/>
          <w:lang w:val="en-US" w:eastAsia="zh-CN"/>
        </w:rPr>
        <w:t>2000</w:t>
      </w:r>
      <w:r>
        <w:rPr>
          <w:rFonts w:ascii="Times New Roman" w:hAnsi="Times New Roman" w:eastAsia="方正仿宋简体" w:cs="Times New Roman"/>
          <w:bCs/>
          <w:sz w:val="28"/>
          <w:szCs w:val="28"/>
        </w:rPr>
        <w:t>.00元</w:t>
      </w:r>
      <w:r>
        <w:rPr>
          <w:rFonts w:hint="eastAsia" w:ascii="Times New Roman" w:hAnsi="Times New Roman" w:eastAsia="方正仿宋简体" w:cs="Times New Roman"/>
          <w:bCs/>
          <w:sz w:val="28"/>
          <w:szCs w:val="28"/>
        </w:rPr>
        <w:t>。</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（2）投标保证金应为人民币，由投标人公户以银行转账的方式转入以下账户，转账凭证复印件在投标时与退投标保证金说明函装入独立信封密封提交。</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收款人：</w:t>
      </w:r>
      <w:r>
        <w:rPr>
          <w:rFonts w:hint="eastAsia" w:ascii="Times New Roman" w:hAnsi="Times New Roman" w:eastAsia="方正仿宋简体" w:cs="Times New Roman"/>
          <w:sz w:val="28"/>
          <w:szCs w:val="28"/>
        </w:rPr>
        <w:t>南京澳博工业智能科技研究院有限公司</w:t>
      </w:r>
      <w:r>
        <w:rPr>
          <w:rFonts w:ascii="Times New Roman" w:hAnsi="Times New Roman" w:eastAsia="方正仿宋简体" w:cs="Times New Roman"/>
          <w:sz w:val="28"/>
          <w:szCs w:val="28"/>
        </w:rPr>
        <w:t>；</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开户行：</w:t>
      </w:r>
      <w:r>
        <w:rPr>
          <w:rFonts w:hint="eastAsia" w:ascii="Times New Roman" w:hAnsi="Times New Roman" w:eastAsia="方正仿宋简体" w:cs="Times New Roman"/>
          <w:sz w:val="28"/>
          <w:szCs w:val="28"/>
        </w:rPr>
        <w:t>宁波银行股份有限公司南京浦口支行</w:t>
      </w:r>
      <w:r>
        <w:rPr>
          <w:rFonts w:ascii="Times New Roman" w:hAnsi="Times New Roman" w:eastAsia="方正仿宋简体" w:cs="Times New Roman"/>
          <w:sz w:val="28"/>
          <w:szCs w:val="28"/>
        </w:rPr>
        <w:t>；</w:t>
      </w:r>
    </w:p>
    <w:p>
      <w:pPr>
        <w:rPr>
          <w:rFonts w:ascii="Times New Roman" w:hAnsi="Times New Roman" w:eastAsia="方正仿宋简体" w:cs="Times New Roman"/>
          <w:sz w:val="28"/>
          <w:szCs w:val="28"/>
        </w:rPr>
      </w:pPr>
      <w:r>
        <w:rPr>
          <w:rFonts w:ascii="Times New Roman" w:hAnsi="Times New Roman" w:eastAsia="方正仿宋简体" w:cs="Times New Roman"/>
          <w:sz w:val="28"/>
          <w:szCs w:val="28"/>
        </w:rPr>
        <w:t>帐  号：</w:t>
      </w:r>
      <w:r>
        <w:rPr>
          <w:rFonts w:hint="eastAsia" w:ascii="Times New Roman" w:hAnsi="Times New Roman" w:eastAsia="方正仿宋简体" w:cs="Times New Roman"/>
          <w:sz w:val="28"/>
          <w:szCs w:val="28"/>
        </w:rPr>
        <w:t>72130122000170029</w:t>
      </w:r>
      <w:r>
        <w:rPr>
          <w:rFonts w:ascii="Times New Roman" w:hAnsi="Times New Roman" w:eastAsia="方正仿宋简体" w:cs="Times New Roman"/>
          <w:sz w:val="28"/>
          <w:szCs w:val="28"/>
        </w:rPr>
        <w:t>；</w:t>
      </w:r>
    </w:p>
    <w:p>
      <w:pPr>
        <w:spacing w:line="57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用  途：</w:t>
      </w:r>
      <w:r>
        <w:rPr>
          <w:rFonts w:ascii="Times New Roman" w:hAnsi="Times New Roman" w:eastAsia="方正仿宋简体" w:cs="Times New Roman"/>
          <w:b/>
          <w:bCs/>
          <w:color w:val="auto"/>
          <w:sz w:val="28"/>
          <w:szCs w:val="28"/>
          <w:u w:val="single"/>
        </w:rPr>
        <w:t>“</w:t>
      </w:r>
      <w:r>
        <w:rPr>
          <w:rFonts w:hint="eastAsia" w:ascii="Times New Roman" w:hAnsi="Times New Roman" w:eastAsia="方正仿宋简体" w:cs="Times New Roman"/>
          <w:b/>
          <w:bCs/>
          <w:color w:val="auto"/>
          <w:sz w:val="28"/>
          <w:szCs w:val="28"/>
          <w:u w:val="single"/>
          <w:lang w:val="en-US" w:eastAsia="zh-CN"/>
        </w:rPr>
        <w:t>NJAB</w:t>
      </w:r>
      <w:r>
        <w:rPr>
          <w:rFonts w:ascii="Times New Roman" w:hAnsi="Times New Roman" w:eastAsia="方正仿宋简体" w:cs="Times New Roman"/>
          <w:b/>
          <w:bCs/>
          <w:color w:val="auto"/>
          <w:sz w:val="28"/>
          <w:szCs w:val="28"/>
          <w:u w:val="single"/>
        </w:rPr>
        <w:t>-</w:t>
      </w:r>
      <w:r>
        <w:rPr>
          <w:rFonts w:hint="eastAsia" w:ascii="Times New Roman" w:hAnsi="Times New Roman" w:eastAsia="方正仿宋简体" w:cs="Times New Roman"/>
          <w:b/>
          <w:bCs/>
          <w:color w:val="auto"/>
          <w:sz w:val="28"/>
          <w:szCs w:val="28"/>
          <w:u w:val="single"/>
          <w:lang w:val="en-US" w:eastAsia="zh-CN"/>
        </w:rPr>
        <w:t>2021</w:t>
      </w:r>
      <w:r>
        <w:rPr>
          <w:rFonts w:ascii="Times New Roman" w:hAnsi="Times New Roman" w:eastAsia="方正仿宋简体" w:cs="Times New Roman"/>
          <w:b/>
          <w:bCs/>
          <w:color w:val="auto"/>
          <w:sz w:val="28"/>
          <w:szCs w:val="28"/>
          <w:u w:val="single"/>
        </w:rPr>
        <w:t>-00</w:t>
      </w:r>
      <w:r>
        <w:rPr>
          <w:rFonts w:hint="eastAsia" w:ascii="Times New Roman" w:hAnsi="Times New Roman" w:eastAsia="方正仿宋简体" w:cs="Times New Roman"/>
          <w:b/>
          <w:bCs/>
          <w:color w:val="auto"/>
          <w:sz w:val="28"/>
          <w:szCs w:val="28"/>
          <w:u w:val="single"/>
          <w:lang w:val="en-US" w:eastAsia="zh-CN"/>
        </w:rPr>
        <w:t>1</w:t>
      </w:r>
      <w:r>
        <w:rPr>
          <w:rFonts w:ascii="Times New Roman" w:hAnsi="Times New Roman" w:eastAsia="方正仿宋简体" w:cs="Times New Roman"/>
          <w:b/>
          <w:bCs/>
          <w:sz w:val="28"/>
          <w:szCs w:val="28"/>
          <w:u w:val="single"/>
        </w:rPr>
        <w:t>投标保证金”（请在汇款用途中注明）</w:t>
      </w:r>
      <w:r>
        <w:rPr>
          <w:rFonts w:ascii="Times New Roman" w:hAnsi="Times New Roman" w:eastAsia="方正仿宋简体" w:cs="Times New Roman"/>
          <w:sz w:val="28"/>
          <w:szCs w:val="28"/>
          <w:u w:val="single"/>
        </w:rPr>
        <w:t>。</w:t>
      </w:r>
    </w:p>
    <w:p>
      <w:pPr>
        <w:spacing w:line="570" w:lineRule="exact"/>
        <w:rPr>
          <w:rFonts w:ascii="Times New Roman" w:hAnsi="Times New Roman" w:eastAsia="方正仿宋简体" w:cs="Times New Roman"/>
          <w:b/>
          <w:bCs/>
          <w:color w:val="auto"/>
          <w:sz w:val="28"/>
          <w:szCs w:val="28"/>
          <w:highlight w:val="none"/>
        </w:rPr>
      </w:pPr>
      <w:r>
        <w:rPr>
          <w:rFonts w:ascii="Times New Roman" w:hAnsi="Times New Roman" w:eastAsia="方正仿宋简体" w:cs="Times New Roman"/>
          <w:b/>
          <w:bCs/>
          <w:color w:val="auto"/>
          <w:sz w:val="28"/>
          <w:szCs w:val="28"/>
          <w:highlight w:val="none"/>
        </w:rPr>
        <w:t>投标保证金到账情况查询电话：</w:t>
      </w:r>
      <w:r>
        <w:rPr>
          <w:rFonts w:hint="eastAsia" w:ascii="Times New Roman" w:hAnsi="Times New Roman" w:eastAsia="方正仿宋简体" w:cs="Times New Roman"/>
          <w:b/>
          <w:bCs/>
          <w:color w:val="auto"/>
          <w:sz w:val="28"/>
          <w:szCs w:val="28"/>
          <w:highlight w:val="none"/>
          <w:lang w:val="en-US" w:eastAsia="zh-CN"/>
        </w:rPr>
        <w:t>025-58178086侯</w:t>
      </w:r>
      <w:r>
        <w:rPr>
          <w:rFonts w:ascii="Times New Roman" w:hAnsi="Times New Roman" w:eastAsia="方正仿宋简体" w:cs="Times New Roman"/>
          <w:b/>
          <w:bCs/>
          <w:color w:val="auto"/>
          <w:sz w:val="28"/>
          <w:szCs w:val="28"/>
          <w:highlight w:val="none"/>
        </w:rPr>
        <w:t>老师</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（3）投标保证金必须于投标文件递交截止时间前到达研究所账户。迟于规定时间到达的投标保证金视为未交纳，将导致投标被拒绝，建议至少提前2个工作日转账。</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（4）投标保证金退回。</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bCs/>
          <w:sz w:val="28"/>
          <w:szCs w:val="28"/>
        </w:rPr>
        <w:t>a.投标人需向招标人提供退投标保证金收据（加盖单位财务章或单位公章）。</w:t>
      </w:r>
    </w:p>
    <w:p>
      <w:pPr>
        <w:spacing w:line="570" w:lineRule="exact"/>
        <w:ind w:firstLine="560" w:firstLineChars="200"/>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b.如无质疑或投诉，未中标的投标人保证金，在中标通知书发出后五个工作日内无息返还；</w:t>
      </w:r>
    </w:p>
    <w:p>
      <w:pPr>
        <w:spacing w:line="570" w:lineRule="exact"/>
        <w:ind w:firstLine="560" w:firstLineChars="200"/>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c.如有质疑或投诉，招标人将在质疑和投诉处理完毕后无息返还。</w:t>
      </w:r>
    </w:p>
    <w:p>
      <w:pPr>
        <w:spacing w:line="570" w:lineRule="exact"/>
        <w:ind w:firstLine="560" w:firstLineChars="200"/>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d.中标单位的投标保证金在签订合同后无息返还。</w:t>
      </w:r>
    </w:p>
    <w:p>
      <w:pPr>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6.投标的修改</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在投标截止时间前投标人可以修改其投标，但必须以书面形式通知招标人，投标截止时间后不得修改其投标。</w:t>
      </w:r>
    </w:p>
    <w:p>
      <w:pPr>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7.投标的撤回</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投标人在投标截止时间前可以撤标，但在投标截止后不允许撤标。</w:t>
      </w:r>
    </w:p>
    <w:p>
      <w:pPr>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8.开标、评标和授标</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（1）我公司将按《</w:t>
      </w:r>
      <w:r>
        <w:rPr>
          <w:rFonts w:hint="eastAsia" w:ascii="Times New Roman" w:hAnsi="Times New Roman" w:eastAsia="方正仿宋简体" w:cs="Times New Roman"/>
          <w:color w:val="auto"/>
          <w:sz w:val="28"/>
          <w:szCs w:val="28"/>
          <w:lang w:val="en-US" w:eastAsia="zh-CN"/>
        </w:rPr>
        <w:t>南京流程工业智能化研究院</w:t>
      </w:r>
      <w:r>
        <w:rPr>
          <w:rFonts w:ascii="Times New Roman" w:hAnsi="Times New Roman" w:eastAsia="方正仿宋简体" w:cs="Times New Roman"/>
          <w:color w:val="auto"/>
          <w:sz w:val="28"/>
          <w:szCs w:val="28"/>
        </w:rPr>
        <w:t>采购与招投标管理办法</w:t>
      </w:r>
      <w:r>
        <w:rPr>
          <w:rFonts w:ascii="Times New Roman" w:hAnsi="Times New Roman" w:eastAsia="方正仿宋简体" w:cs="Times New Roman"/>
          <w:sz w:val="28"/>
          <w:szCs w:val="28"/>
        </w:rPr>
        <w:t>》的规定组织开标、评标和授标。</w:t>
      </w:r>
    </w:p>
    <w:p>
      <w:pPr>
        <w:pStyle w:val="7"/>
        <w:spacing w:line="570" w:lineRule="exact"/>
        <w:ind w:left="0" w:leftChars="0" w:firstLine="560" w:firstLineChars="200"/>
        <w:rPr>
          <w:rFonts w:ascii="Times New Roman" w:hAnsi="Times New Roman" w:eastAsia="方正仿宋简体" w:cs="Times New Roman"/>
          <w:szCs w:val="28"/>
        </w:rPr>
      </w:pPr>
      <w:r>
        <w:rPr>
          <w:rFonts w:ascii="Times New Roman" w:hAnsi="Times New Roman" w:eastAsia="方正仿宋简体" w:cs="Times New Roman"/>
          <w:szCs w:val="28"/>
        </w:rPr>
        <w:t>（2）评标小组可以要求投标人对投标文件中含义不明确的内容作必要的澄清或者说明，但是澄清或者说明不得超出投标文件范围或者改变投标文件的实质性内容。</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（3）评标小组将只对确定为实质性响应招标文件要求的投标进行评价和比较。</w:t>
      </w:r>
    </w:p>
    <w:p>
      <w:pPr>
        <w:spacing w:line="570" w:lineRule="exact"/>
        <w:ind w:firstLine="560" w:firstLineChars="200"/>
        <w:rPr>
          <w:rFonts w:ascii="Times New Roman" w:hAnsi="Times New Roman" w:eastAsia="方正仿宋简体" w:cs="Times New Roman"/>
          <w:b/>
          <w:bCs/>
          <w:sz w:val="28"/>
          <w:szCs w:val="28"/>
          <w:u w:val="single"/>
        </w:rPr>
      </w:pPr>
      <w:r>
        <w:rPr>
          <w:rFonts w:ascii="Times New Roman" w:hAnsi="Times New Roman" w:eastAsia="方正仿宋简体" w:cs="Times New Roman"/>
          <w:sz w:val="28"/>
          <w:szCs w:val="28"/>
        </w:rPr>
        <w:t>（4）没有实质性响应招标文件要求的投标文件将被视为无效投标。投标人不得通过修改或撤消不合格的偏离从而使其投标成为实质性响应的投标。出现下列情况之一的，其投标将被视为无效投标：</w:t>
      </w:r>
    </w:p>
    <w:p>
      <w:pPr>
        <w:tabs>
          <w:tab w:val="left" w:pos="990"/>
        </w:tabs>
        <w:spacing w:line="57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u w:val="single"/>
        </w:rPr>
        <w:t>a.投标人不符合“合格投标人资格要求”的；</w:t>
      </w:r>
    </w:p>
    <w:p>
      <w:pPr>
        <w:tabs>
          <w:tab w:val="left" w:pos="990"/>
        </w:tabs>
        <w:spacing w:line="57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u w:val="single"/>
        </w:rPr>
        <w:t>b.投标人未按招标文件要求的金额和提交形式提交投标保证金的；</w:t>
      </w:r>
    </w:p>
    <w:p>
      <w:pPr>
        <w:tabs>
          <w:tab w:val="left" w:pos="990"/>
        </w:tabs>
        <w:spacing w:line="57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u w:val="single"/>
        </w:rPr>
        <w:t>c.投标文件不完整的；</w:t>
      </w:r>
    </w:p>
    <w:p>
      <w:pPr>
        <w:tabs>
          <w:tab w:val="left" w:pos="990"/>
        </w:tabs>
        <w:spacing w:line="57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u w:val="single"/>
        </w:rPr>
        <w:t>d.投标文件无法定代表人签字，或签字人未被法定代表人有效授权的；</w:t>
      </w:r>
    </w:p>
    <w:p>
      <w:pPr>
        <w:tabs>
          <w:tab w:val="left" w:pos="990"/>
        </w:tabs>
        <w:spacing w:line="57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u w:val="single"/>
        </w:rPr>
        <w:t>e.投标有效期不足的；</w:t>
      </w:r>
    </w:p>
    <w:p>
      <w:pPr>
        <w:tabs>
          <w:tab w:val="left" w:pos="990"/>
        </w:tabs>
        <w:spacing w:line="57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u w:val="single"/>
        </w:rPr>
        <w:t>f.投标文件附有采购人不能接受的条件的；</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u w:val="single"/>
        </w:rPr>
        <w:t>g. 投标总价超出本项目预算的；</w:t>
      </w:r>
    </w:p>
    <w:p>
      <w:pPr>
        <w:tabs>
          <w:tab w:val="left" w:pos="990"/>
        </w:tabs>
        <w:spacing w:line="57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u w:val="single"/>
        </w:rPr>
        <w:t>h.投标方案或投标报价不是唯一的；</w:t>
      </w:r>
    </w:p>
    <w:p>
      <w:pPr>
        <w:tabs>
          <w:tab w:val="left" w:pos="990"/>
        </w:tabs>
        <w:spacing w:line="57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u w:val="single"/>
        </w:rPr>
        <w:t>i.投标文件有不符合招标文件带“</w:t>
      </w:r>
      <w:r>
        <w:rPr>
          <w:rFonts w:ascii="Times New Roman" w:hAnsi="Times New Roman" w:eastAsia="方正仿宋简体" w:cs="Times New Roman"/>
          <w:kern w:val="0"/>
          <w:sz w:val="28"/>
          <w:szCs w:val="28"/>
          <w:u w:val="single"/>
        </w:rPr>
        <w:t>★</w:t>
      </w:r>
      <w:r>
        <w:rPr>
          <w:rFonts w:ascii="Times New Roman" w:hAnsi="Times New Roman" w:eastAsia="方正仿宋简体" w:cs="Times New Roman"/>
          <w:sz w:val="28"/>
          <w:szCs w:val="28"/>
          <w:u w:val="single"/>
        </w:rPr>
        <w:t>”要求的内容的。</w:t>
      </w:r>
    </w:p>
    <w:p>
      <w:pPr>
        <w:spacing w:line="570" w:lineRule="exact"/>
        <w:ind w:firstLine="560" w:firstLineChars="200"/>
        <w:rPr>
          <w:rFonts w:ascii="Times New Roman" w:hAnsi="Times New Roman" w:eastAsia="方正仿宋简体" w:cs="Times New Roman"/>
          <w:b/>
          <w:bCs/>
          <w:sz w:val="28"/>
          <w:szCs w:val="28"/>
          <w:u w:val="single"/>
        </w:rPr>
      </w:pPr>
      <w:r>
        <w:rPr>
          <w:rFonts w:ascii="Times New Roman" w:hAnsi="Times New Roman" w:eastAsia="方正仿宋简体" w:cs="Times New Roman"/>
          <w:sz w:val="28"/>
          <w:szCs w:val="28"/>
        </w:rPr>
        <w:t>（5）评标小组将按已定原则进行评标，详见评标办法。</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（6）合同将授予符合招标文件条件并对采购人最为有利的投标人，招标人没有义务必须接受最低报价的投标（最低投标价法除外）。</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（7）招标结果在网上公告后，由招投标中心向中标人发出中标通知书。中标人应依时与采购人签约。</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（8）采购人与招投标中心没有义务向未中标的投标人解释不中标的理由。</w:t>
      </w:r>
    </w:p>
    <w:p>
      <w:pPr>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9.保密要求</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（1）凡与审查、澄清、评价、比较投标有关的资料以及授标意见等内容，任何人均不得向投标人及与评标无关的其他人透露。</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（2）从投标截止日起到定标日止，投标人不得与参加评标的有关人员私下接触。</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在评标过程中，如果投标人试图在投标文件审查、澄清、比较及推荐中标人方面向参与评标的有关人员和甲方施加任何影响，其投标将被拒绝。</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（3）本项目任何当事人应当遵守保密原则，除法律、法规另有规定外，未经采购人和招投标中心书面许可，不得泄露与本项目有关的商业秘密和业务资料。</w:t>
      </w:r>
    </w:p>
    <w:p>
      <w:pPr>
        <w:spacing w:line="570" w:lineRule="exact"/>
        <w:rPr>
          <w:rFonts w:ascii="楷体" w:hAnsi="楷体" w:eastAsia="楷体" w:cs="楷体"/>
          <w:b/>
          <w:bCs/>
          <w:sz w:val="28"/>
          <w:szCs w:val="28"/>
        </w:rPr>
      </w:pPr>
      <w:r>
        <w:rPr>
          <w:rFonts w:hint="eastAsia" w:ascii="楷体" w:hAnsi="楷体" w:eastAsia="楷体" w:cs="楷体"/>
          <w:b/>
          <w:bCs/>
          <w:sz w:val="28"/>
          <w:szCs w:val="28"/>
        </w:rPr>
        <w:t>四、签约</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中标人接到中标通知书后应在10天内与采购人签订合同。</w:t>
      </w:r>
    </w:p>
    <w:p>
      <w:pPr>
        <w:spacing w:line="570" w:lineRule="exact"/>
        <w:rPr>
          <w:rFonts w:ascii="黑体" w:hAnsi="黑体" w:eastAsia="黑体" w:cs="黑体"/>
          <w:bCs/>
          <w:sz w:val="28"/>
          <w:szCs w:val="28"/>
        </w:rPr>
      </w:pPr>
    </w:p>
    <w:p>
      <w:pPr>
        <w:spacing w:line="570" w:lineRule="exact"/>
        <w:rPr>
          <w:rFonts w:ascii="黑体" w:hAnsi="黑体" w:eastAsia="黑体" w:cs="黑体"/>
          <w:bCs/>
          <w:sz w:val="28"/>
          <w:szCs w:val="28"/>
        </w:rPr>
      </w:pPr>
    </w:p>
    <w:p>
      <w:pPr>
        <w:spacing w:line="570" w:lineRule="exact"/>
        <w:rPr>
          <w:rFonts w:ascii="黑体" w:hAnsi="黑体" w:eastAsia="黑体" w:cs="黑体"/>
          <w:bCs/>
          <w:sz w:val="28"/>
          <w:szCs w:val="28"/>
        </w:rPr>
      </w:pPr>
    </w:p>
    <w:p>
      <w:pPr>
        <w:spacing w:line="570" w:lineRule="exact"/>
        <w:rPr>
          <w:rFonts w:ascii="黑体" w:hAnsi="黑体" w:eastAsia="黑体" w:cs="黑体"/>
          <w:bCs/>
          <w:sz w:val="28"/>
          <w:szCs w:val="28"/>
        </w:rPr>
      </w:pPr>
    </w:p>
    <w:p>
      <w:pPr>
        <w:spacing w:line="570" w:lineRule="exact"/>
        <w:jc w:val="center"/>
        <w:rPr>
          <w:rFonts w:ascii="Times New Roman" w:hAnsi="Times New Roman" w:cs="Times New Roman"/>
          <w:b/>
          <w:bCs/>
          <w:sz w:val="10"/>
          <w:szCs w:val="10"/>
        </w:rPr>
      </w:pPr>
      <w:r>
        <w:rPr>
          <w:rFonts w:hint="eastAsia" w:ascii="黑体" w:hAnsi="黑体" w:eastAsia="黑体" w:cs="黑体"/>
          <w:bCs/>
          <w:sz w:val="28"/>
          <w:szCs w:val="28"/>
        </w:rPr>
        <w:t>第三部分用户需求</w:t>
      </w:r>
    </w:p>
    <w:p>
      <w:pPr>
        <w:spacing w:line="570" w:lineRule="exact"/>
        <w:rPr>
          <w:rFonts w:ascii="Times New Roman" w:hAnsi="Times New Roman" w:eastAsia="楷体" w:cs="Times New Roman"/>
          <w:b/>
          <w:bCs/>
          <w:sz w:val="28"/>
          <w:szCs w:val="28"/>
        </w:rPr>
      </w:pPr>
      <w:r>
        <w:rPr>
          <w:rFonts w:ascii="Times New Roman" w:hAnsi="Times New Roman" w:eastAsia="楷体" w:cs="Times New Roman"/>
          <w:b/>
          <w:bCs/>
          <w:sz w:val="28"/>
          <w:szCs w:val="28"/>
        </w:rPr>
        <w:t>一、项目概况</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本项目是</w:t>
      </w:r>
      <w:r>
        <w:rPr>
          <w:rFonts w:hint="eastAsia" w:ascii="Times New Roman" w:hAnsi="Times New Roman" w:eastAsia="方正仿宋简体" w:cs="Times New Roman"/>
          <w:sz w:val="28"/>
          <w:szCs w:val="28"/>
        </w:rPr>
        <w:t>南京澳博工业智能科技研究院有限公司企业云建设</w:t>
      </w:r>
      <w:r>
        <w:rPr>
          <w:rFonts w:ascii="Times New Roman" w:hAnsi="Times New Roman" w:eastAsia="方正仿宋简体" w:cs="Times New Roman"/>
          <w:sz w:val="28"/>
          <w:szCs w:val="28"/>
        </w:rPr>
        <w:t>设备采购项目对进行公开招标，预算为人民币</w:t>
      </w:r>
      <w:r>
        <w:rPr>
          <w:rFonts w:hint="eastAsia" w:ascii="Times New Roman" w:hAnsi="Times New Roman" w:eastAsia="方正仿宋简体" w:cs="Times New Roman"/>
          <w:color w:val="auto"/>
          <w:sz w:val="28"/>
          <w:szCs w:val="28"/>
          <w:lang w:val="en-US" w:eastAsia="zh-CN"/>
        </w:rPr>
        <w:t>85</w:t>
      </w:r>
      <w:r>
        <w:rPr>
          <w:rFonts w:ascii="Times New Roman" w:hAnsi="Times New Roman" w:eastAsia="方正仿宋简体" w:cs="Times New Roman"/>
          <w:color w:val="auto"/>
          <w:sz w:val="28"/>
          <w:szCs w:val="28"/>
        </w:rPr>
        <w:t>万元。</w:t>
      </w:r>
    </w:p>
    <w:p>
      <w:pPr>
        <w:spacing w:line="570" w:lineRule="exact"/>
        <w:rPr>
          <w:rFonts w:ascii="Times New Roman" w:hAnsi="Times New Roman" w:eastAsia="楷体" w:cs="Times New Roman"/>
          <w:b/>
          <w:bCs/>
          <w:sz w:val="28"/>
          <w:szCs w:val="28"/>
        </w:rPr>
      </w:pPr>
      <w:r>
        <w:rPr>
          <w:rFonts w:ascii="Times New Roman" w:hAnsi="Times New Roman" w:eastAsia="楷体" w:cs="Times New Roman"/>
          <w:b/>
          <w:bCs/>
          <w:sz w:val="28"/>
          <w:szCs w:val="28"/>
        </w:rPr>
        <w:t>二、总体要求</w:t>
      </w:r>
    </w:p>
    <w:p>
      <w:pPr>
        <w:tabs>
          <w:tab w:val="left" w:pos="306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1.投标人须对所投子包内全部货物和服务投标。</w:t>
      </w:r>
    </w:p>
    <w:p>
      <w:pPr>
        <w:tabs>
          <w:tab w:val="left" w:pos="306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 本项目清单为20</w:t>
      </w:r>
      <w:r>
        <w:rPr>
          <w:rFonts w:hint="eastAsia" w:ascii="Times New Roman" w:hAnsi="Times New Roman" w:eastAsia="方正仿宋简体" w:cs="Times New Roman"/>
          <w:sz w:val="28"/>
          <w:szCs w:val="28"/>
        </w:rPr>
        <w:t>21</w:t>
      </w:r>
      <w:r>
        <w:rPr>
          <w:rFonts w:ascii="Times New Roman" w:hAnsi="Times New Roman" w:eastAsia="方正仿宋简体" w:cs="Times New Roman"/>
          <w:sz w:val="28"/>
          <w:szCs w:val="28"/>
        </w:rPr>
        <w:t>年度的预估采购量，需根据采购方的实际需求情况，进行分期分批进货，最终结算不超过本项目清单数量。中标人应在需方提出订购需求后一周内完成送货。</w:t>
      </w:r>
    </w:p>
    <w:p>
      <w:pPr>
        <w:tabs>
          <w:tab w:val="left" w:pos="306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3.投标报价需包括运输、装卸、安装、保修等费用及相关税费。</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4.采购合同有效期：合同生效后一年</w:t>
      </w:r>
    </w:p>
    <w:p>
      <w:pPr>
        <w:spacing w:line="570" w:lineRule="exact"/>
        <w:ind w:firstLine="560" w:firstLineChars="200"/>
        <w:rPr>
          <w:rFonts w:ascii="Times New Roman" w:hAnsi="Times New Roman" w:eastAsia="方正仿宋简体" w:cs="Times New Roman"/>
          <w:b/>
          <w:sz w:val="28"/>
          <w:szCs w:val="28"/>
          <w:u w:val="single"/>
        </w:rPr>
      </w:pPr>
      <w:r>
        <w:rPr>
          <w:rFonts w:ascii="Times New Roman" w:hAnsi="Times New Roman" w:eastAsia="方正仿宋简体" w:cs="Times New Roman"/>
          <w:b/>
          <w:kern w:val="0"/>
          <w:sz w:val="28"/>
          <w:szCs w:val="28"/>
          <w:u w:val="single"/>
        </w:rPr>
        <w:t>★</w:t>
      </w:r>
      <w:r>
        <w:rPr>
          <w:rFonts w:ascii="Times New Roman" w:hAnsi="Times New Roman" w:eastAsia="方正仿宋简体" w:cs="Times New Roman"/>
          <w:b/>
          <w:sz w:val="28"/>
          <w:szCs w:val="28"/>
          <w:u w:val="single"/>
        </w:rPr>
        <w:t>5. 投标人报价有缺项、漏项的将作为无效标处理。</w:t>
      </w:r>
    </w:p>
    <w:p>
      <w:pPr>
        <w:spacing w:line="570" w:lineRule="exact"/>
        <w:rPr>
          <w:rFonts w:ascii="Times New Roman" w:hAnsi="Times New Roman" w:eastAsia="方正仿宋简体" w:cs="Times New Roman"/>
          <w:b/>
          <w:bCs/>
          <w:sz w:val="28"/>
          <w:szCs w:val="28"/>
        </w:rPr>
      </w:pPr>
      <w:r>
        <w:rPr>
          <w:rFonts w:ascii="Times New Roman" w:hAnsi="Times New Roman" w:eastAsia="楷体" w:cs="Times New Roman"/>
          <w:b/>
          <w:bCs/>
          <w:sz w:val="28"/>
          <w:szCs w:val="28"/>
        </w:rPr>
        <w:t>三、招标范围及要求</w:t>
      </w:r>
    </w:p>
    <w:p>
      <w:pPr>
        <w:spacing w:line="570" w:lineRule="exac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（一）招标内容清单</w:t>
      </w:r>
    </w:p>
    <w:tbl>
      <w:tblPr>
        <w:tblStyle w:val="11"/>
        <w:tblW w:w="8505" w:type="dxa"/>
        <w:tblInd w:w="0" w:type="dxa"/>
        <w:tblLayout w:type="fixed"/>
        <w:tblCellMar>
          <w:top w:w="0" w:type="dxa"/>
          <w:left w:w="108" w:type="dxa"/>
          <w:bottom w:w="0" w:type="dxa"/>
          <w:right w:w="108" w:type="dxa"/>
        </w:tblCellMar>
      </w:tblPr>
      <w:tblGrid>
        <w:gridCol w:w="709"/>
        <w:gridCol w:w="2551"/>
        <w:gridCol w:w="1559"/>
        <w:gridCol w:w="2944"/>
        <w:gridCol w:w="742"/>
      </w:tblGrid>
      <w:tr>
        <w:tblPrEx>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b/>
                <w:kern w:val="0"/>
                <w:sz w:val="22"/>
                <w:szCs w:val="21"/>
              </w:rPr>
            </w:pPr>
            <w:r>
              <w:rPr>
                <w:rFonts w:hint="eastAsia" w:cs="宋体" w:asciiTheme="minorEastAsia" w:hAnsiTheme="minorEastAsia"/>
                <w:b/>
                <w:kern w:val="0"/>
                <w:sz w:val="22"/>
                <w:szCs w:val="21"/>
              </w:rPr>
              <w:t>序号</w:t>
            </w:r>
          </w:p>
        </w:tc>
        <w:tc>
          <w:tcPr>
            <w:tcW w:w="2551"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kern w:val="0"/>
                <w:sz w:val="22"/>
                <w:szCs w:val="21"/>
              </w:rPr>
            </w:pPr>
            <w:r>
              <w:rPr>
                <w:rFonts w:hint="eastAsia" w:cs="宋体" w:asciiTheme="minorEastAsia" w:hAnsiTheme="minorEastAsia"/>
                <w:b/>
                <w:kern w:val="0"/>
                <w:sz w:val="22"/>
                <w:szCs w:val="21"/>
              </w:rPr>
              <w:t>产品名称</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kern w:val="0"/>
                <w:sz w:val="22"/>
                <w:szCs w:val="21"/>
              </w:rPr>
            </w:pPr>
            <w:r>
              <w:rPr>
                <w:rFonts w:hint="eastAsia" w:cs="宋体" w:asciiTheme="minorEastAsia" w:hAnsiTheme="minorEastAsia"/>
                <w:b/>
                <w:kern w:val="0"/>
                <w:sz w:val="22"/>
                <w:szCs w:val="21"/>
              </w:rPr>
              <w:t>参考品牌</w:t>
            </w:r>
          </w:p>
        </w:tc>
        <w:tc>
          <w:tcPr>
            <w:tcW w:w="2944"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kern w:val="0"/>
                <w:sz w:val="22"/>
                <w:szCs w:val="21"/>
              </w:rPr>
            </w:pPr>
            <w:r>
              <w:rPr>
                <w:rFonts w:hint="eastAsia" w:cs="宋体" w:asciiTheme="minorEastAsia" w:hAnsiTheme="minorEastAsia"/>
                <w:b/>
                <w:kern w:val="0"/>
                <w:sz w:val="22"/>
                <w:szCs w:val="21"/>
              </w:rPr>
              <w:t>型号/规格</w:t>
            </w:r>
          </w:p>
        </w:tc>
        <w:tc>
          <w:tcPr>
            <w:tcW w:w="742"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kern w:val="0"/>
                <w:sz w:val="22"/>
                <w:szCs w:val="21"/>
              </w:rPr>
            </w:pPr>
            <w:r>
              <w:rPr>
                <w:rFonts w:hint="eastAsia" w:cs="宋体" w:asciiTheme="minorEastAsia" w:hAnsiTheme="minorEastAsia"/>
                <w:b/>
                <w:kern w:val="0"/>
                <w:sz w:val="22"/>
                <w:szCs w:val="21"/>
              </w:rPr>
              <w:t>数量</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1"/>
              </w:rPr>
            </w:pPr>
            <w:r>
              <w:rPr>
                <w:rFonts w:hint="eastAsia" w:cs="宋体" w:asciiTheme="minorEastAsia" w:hAnsiTheme="minorEastAsia"/>
                <w:kern w:val="0"/>
                <w:sz w:val="20"/>
                <w:szCs w:val="21"/>
              </w:rPr>
              <w:t>1</w:t>
            </w:r>
          </w:p>
        </w:tc>
        <w:tc>
          <w:tcPr>
            <w:tcW w:w="25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0"/>
                <w:szCs w:val="24"/>
              </w:rPr>
            </w:pPr>
            <w:r>
              <w:rPr>
                <w:rFonts w:hint="eastAsia" w:ascii="等线" w:hAnsi="等线" w:eastAsia="等线"/>
                <w:color w:val="000000"/>
                <w:sz w:val="20"/>
                <w:szCs w:val="20"/>
              </w:rPr>
              <w:t>QingCloud</w:t>
            </w:r>
            <w:r>
              <w:rPr>
                <w:rFonts w:ascii="等线" w:hAnsi="等线" w:eastAsia="等线"/>
                <w:color w:val="000000"/>
                <w:sz w:val="20"/>
                <w:szCs w:val="20"/>
              </w:rPr>
              <w:t xml:space="preserve"> </w:t>
            </w:r>
            <w:r>
              <w:rPr>
                <w:rFonts w:hint="eastAsia" w:ascii="等线" w:hAnsi="等线" w:eastAsia="等线"/>
                <w:color w:val="000000"/>
                <w:sz w:val="20"/>
                <w:szCs w:val="20"/>
              </w:rPr>
              <w:t>DS2100M5 (计算节点标准版)</w:t>
            </w:r>
          </w:p>
        </w:tc>
        <w:tc>
          <w:tcPr>
            <w:tcW w:w="1559" w:type="dxa"/>
            <w:tcBorders>
              <w:top w:val="nil"/>
              <w:left w:val="nil"/>
              <w:bottom w:val="single" w:color="auto" w:sz="4" w:space="0"/>
              <w:right w:val="single" w:color="auto" w:sz="4" w:space="0"/>
            </w:tcBorders>
            <w:noWrap/>
            <w:vAlign w:val="center"/>
          </w:tcPr>
          <w:p>
            <w:pPr>
              <w:jc w:val="center"/>
              <w:rPr>
                <w:rFonts w:cs="宋体" w:asciiTheme="minorEastAsia" w:hAnsiTheme="minorEastAsia"/>
                <w:color w:val="0000FF"/>
                <w:sz w:val="20"/>
                <w:szCs w:val="21"/>
              </w:rPr>
            </w:pPr>
            <w:r>
              <w:rPr>
                <w:rFonts w:hint="eastAsia" w:ascii="等线" w:hAnsi="等线" w:eastAsia="等线"/>
                <w:color w:val="000000"/>
                <w:sz w:val="20"/>
                <w:szCs w:val="20"/>
              </w:rPr>
              <w:t>QingCloud</w:t>
            </w:r>
          </w:p>
        </w:tc>
        <w:tc>
          <w:tcPr>
            <w:tcW w:w="2944" w:type="dxa"/>
            <w:tcBorders>
              <w:top w:val="nil"/>
              <w:left w:val="nil"/>
              <w:bottom w:val="single" w:color="auto" w:sz="4" w:space="0"/>
              <w:right w:val="single" w:color="auto" w:sz="4" w:space="0"/>
            </w:tcBorders>
            <w:noWrap/>
            <w:vAlign w:val="center"/>
          </w:tcPr>
          <w:p>
            <w:pPr>
              <w:jc w:val="left"/>
              <w:rPr>
                <w:rFonts w:ascii="等线" w:hAnsi="等线" w:eastAsia="等线" w:cs="Times New Roman"/>
                <w:color w:val="000000"/>
                <w:sz w:val="20"/>
                <w:szCs w:val="20"/>
              </w:rPr>
            </w:pPr>
            <w:r>
              <w:rPr>
                <w:rFonts w:hint="eastAsia" w:ascii="等线" w:hAnsi="等线" w:eastAsia="等线"/>
                <w:color w:val="000000"/>
                <w:sz w:val="20"/>
                <w:szCs w:val="20"/>
              </w:rPr>
              <w:t>Intel Xeon 6230*2，256G(8*32G) DDR4 ECC RDIMM， 2*600G SAS，3*QingFlash</w:t>
            </w:r>
            <w:r>
              <w:rPr>
                <w:rFonts w:ascii="等线" w:hAnsi="等线" w:eastAsia="等线"/>
                <w:color w:val="000000"/>
                <w:sz w:val="20"/>
                <w:szCs w:val="20"/>
              </w:rPr>
              <w:t xml:space="preserve"> </w:t>
            </w:r>
            <w:r>
              <w:rPr>
                <w:rFonts w:hint="eastAsia" w:ascii="等线" w:hAnsi="等线" w:eastAsia="等线"/>
                <w:color w:val="000000"/>
                <w:sz w:val="20"/>
                <w:szCs w:val="20"/>
              </w:rPr>
              <w:t xml:space="preserve">D5457 8T NVME闪存盘，2*Mellanox CX4 LX EN 双口万兆带模块，含4个千兆电口, 外插3008IR，冗余电源, </w:t>
            </w:r>
          </w:p>
          <w:p>
            <w:pPr>
              <w:widowControl/>
              <w:jc w:val="center"/>
              <w:rPr>
                <w:rFonts w:ascii="Times New Roman" w:hAnsi="Times New Roman" w:eastAsia="宋体"/>
                <w:kern w:val="0"/>
                <w:sz w:val="20"/>
                <w:szCs w:val="24"/>
              </w:rPr>
            </w:pPr>
            <w:r>
              <w:rPr>
                <w:rFonts w:hint="eastAsia" w:ascii="等线" w:hAnsi="等线" w:eastAsia="等线"/>
                <w:color w:val="000000"/>
                <w:sz w:val="20"/>
                <w:szCs w:val="20"/>
              </w:rPr>
              <w:t>QingCloud企业云平台标准版（含3年软件维保）</w:t>
            </w:r>
          </w:p>
        </w:tc>
        <w:tc>
          <w:tcPr>
            <w:tcW w:w="742" w:type="dxa"/>
            <w:tcBorders>
              <w:top w:val="nil"/>
              <w:left w:val="nil"/>
              <w:bottom w:val="single" w:color="auto" w:sz="4" w:space="0"/>
              <w:right w:val="single" w:color="auto" w:sz="4" w:space="0"/>
            </w:tcBorders>
            <w:noWrap/>
            <w:vAlign w:val="center"/>
          </w:tcPr>
          <w:p>
            <w:pPr>
              <w:jc w:val="center"/>
              <w:rPr>
                <w:rFonts w:cs="宋体" w:asciiTheme="minorEastAsia" w:hAnsiTheme="minorEastAsia"/>
                <w:sz w:val="20"/>
                <w:szCs w:val="21"/>
              </w:rPr>
            </w:pPr>
            <w:r>
              <w:rPr>
                <w:rFonts w:hint="eastAsia" w:asciiTheme="minorEastAsia" w:hAnsiTheme="minorEastAsia"/>
                <w:sz w:val="20"/>
                <w:szCs w:val="21"/>
              </w:rPr>
              <w:t>4台</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1"/>
              </w:rPr>
            </w:pPr>
            <w:r>
              <w:rPr>
                <w:rFonts w:hint="eastAsia" w:cs="宋体" w:asciiTheme="minorEastAsia" w:hAnsiTheme="minorEastAsia"/>
                <w:kern w:val="0"/>
                <w:sz w:val="20"/>
                <w:szCs w:val="21"/>
              </w:rPr>
              <w:t>2</w:t>
            </w:r>
          </w:p>
        </w:tc>
        <w:tc>
          <w:tcPr>
            <w:tcW w:w="2551" w:type="dxa"/>
            <w:tcBorders>
              <w:top w:val="nil"/>
              <w:left w:val="nil"/>
              <w:bottom w:val="single" w:color="auto" w:sz="4" w:space="0"/>
              <w:right w:val="single" w:color="auto" w:sz="4" w:space="0"/>
            </w:tcBorders>
            <w:noWrap/>
            <w:vAlign w:val="center"/>
          </w:tcPr>
          <w:p>
            <w:pPr>
              <w:widowControl/>
              <w:jc w:val="center"/>
              <w:rPr>
                <w:rFonts w:ascii="等线" w:hAnsi="等线" w:eastAsia="等线"/>
                <w:color w:val="000000"/>
                <w:sz w:val="20"/>
                <w:szCs w:val="20"/>
              </w:rPr>
            </w:pPr>
            <w:r>
              <w:rPr>
                <w:rFonts w:hint="eastAsia" w:ascii="等线" w:hAnsi="等线" w:eastAsia="等线"/>
                <w:color w:val="000000"/>
                <w:sz w:val="20"/>
                <w:szCs w:val="20"/>
              </w:rPr>
              <w:t>QingCloud DS2100M5 (管理节点标准版)</w:t>
            </w:r>
          </w:p>
        </w:tc>
        <w:tc>
          <w:tcPr>
            <w:tcW w:w="1559" w:type="dxa"/>
            <w:tcBorders>
              <w:top w:val="nil"/>
              <w:left w:val="nil"/>
              <w:bottom w:val="single" w:color="auto" w:sz="4" w:space="0"/>
              <w:right w:val="single" w:color="auto" w:sz="4" w:space="0"/>
            </w:tcBorders>
            <w:noWrap/>
            <w:vAlign w:val="center"/>
          </w:tcPr>
          <w:p>
            <w:pPr>
              <w:jc w:val="center"/>
              <w:rPr>
                <w:rFonts w:ascii="等线" w:hAnsi="等线" w:eastAsia="等线"/>
                <w:color w:val="000000"/>
                <w:sz w:val="20"/>
                <w:szCs w:val="20"/>
              </w:rPr>
            </w:pPr>
            <w:r>
              <w:rPr>
                <w:rFonts w:ascii="等线" w:hAnsi="等线" w:eastAsia="等线"/>
                <w:color w:val="000000"/>
                <w:sz w:val="20"/>
                <w:szCs w:val="20"/>
              </w:rPr>
              <w:t>QingCloud</w:t>
            </w:r>
          </w:p>
        </w:tc>
        <w:tc>
          <w:tcPr>
            <w:tcW w:w="2944" w:type="dxa"/>
            <w:tcBorders>
              <w:top w:val="nil"/>
              <w:left w:val="nil"/>
              <w:bottom w:val="single" w:color="auto" w:sz="4" w:space="0"/>
              <w:right w:val="single" w:color="auto" w:sz="4" w:space="0"/>
            </w:tcBorders>
            <w:noWrap/>
            <w:vAlign w:val="center"/>
          </w:tcPr>
          <w:p>
            <w:pPr>
              <w:jc w:val="left"/>
              <w:rPr>
                <w:rFonts w:ascii="等线" w:hAnsi="等线" w:eastAsia="等线"/>
                <w:color w:val="000000"/>
                <w:sz w:val="20"/>
                <w:szCs w:val="20"/>
              </w:rPr>
            </w:pPr>
            <w:r>
              <w:rPr>
                <w:rFonts w:hint="eastAsia" w:ascii="等线" w:hAnsi="等线" w:eastAsia="等线"/>
                <w:color w:val="000000"/>
                <w:sz w:val="20"/>
                <w:szCs w:val="20"/>
              </w:rPr>
              <w:t>Intel Xeon 4214*2，128G(4*32G) DDR4 ECC RDIMM， 2*600G SAS，1.92T NVME闪存卡，12*4T SATA，2*Mellanox CX4 LX EN 双口万兆带模块，含4个千兆电口, LSI 3108 2G缓存带电容保护，冗余电源,</w:t>
            </w:r>
          </w:p>
          <w:p>
            <w:pPr>
              <w:jc w:val="left"/>
              <w:rPr>
                <w:rFonts w:ascii="等线" w:hAnsi="等线" w:eastAsia="等线"/>
                <w:color w:val="000000"/>
                <w:sz w:val="20"/>
                <w:szCs w:val="20"/>
              </w:rPr>
            </w:pPr>
            <w:r>
              <w:rPr>
                <w:rFonts w:hint="eastAsia" w:ascii="等线" w:hAnsi="等线" w:eastAsia="等线"/>
                <w:color w:val="000000"/>
                <w:sz w:val="20"/>
                <w:szCs w:val="20"/>
              </w:rPr>
              <w:t>QingCloud企业云平台标准版（含3年软件维保）</w:t>
            </w:r>
          </w:p>
        </w:tc>
        <w:tc>
          <w:tcPr>
            <w:tcW w:w="742" w:type="dxa"/>
            <w:tcBorders>
              <w:top w:val="nil"/>
              <w:left w:val="nil"/>
              <w:bottom w:val="single" w:color="auto" w:sz="4" w:space="0"/>
              <w:right w:val="single" w:color="auto" w:sz="4" w:space="0"/>
            </w:tcBorders>
            <w:noWrap/>
            <w:vAlign w:val="center"/>
          </w:tcPr>
          <w:p>
            <w:pPr>
              <w:jc w:val="center"/>
              <w:rPr>
                <w:rFonts w:cs="宋体" w:asciiTheme="minorEastAsia" w:hAnsiTheme="minorEastAsia"/>
                <w:sz w:val="20"/>
                <w:szCs w:val="21"/>
              </w:rPr>
            </w:pPr>
            <w:r>
              <w:rPr>
                <w:rFonts w:hint="eastAsia" w:cs="宋体" w:asciiTheme="minorEastAsia" w:hAnsiTheme="minorEastAsia"/>
                <w:sz w:val="20"/>
                <w:szCs w:val="21"/>
              </w:rPr>
              <w:t>3台</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1"/>
              </w:rPr>
            </w:pPr>
            <w:r>
              <w:rPr>
                <w:rFonts w:hint="eastAsia" w:cs="宋体" w:asciiTheme="minorEastAsia" w:hAnsiTheme="minorEastAsia"/>
                <w:kern w:val="0"/>
                <w:sz w:val="20"/>
                <w:szCs w:val="21"/>
              </w:rPr>
              <w:t>3</w:t>
            </w:r>
          </w:p>
        </w:tc>
        <w:tc>
          <w:tcPr>
            <w:tcW w:w="2551"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0000FF"/>
                <w:sz w:val="20"/>
                <w:szCs w:val="21"/>
              </w:rPr>
            </w:pPr>
            <w:r>
              <w:rPr>
                <w:rFonts w:hint="eastAsia" w:ascii="等线" w:hAnsi="等线" w:eastAsia="等线"/>
                <w:color w:val="000000"/>
                <w:sz w:val="20"/>
                <w:szCs w:val="20"/>
              </w:rPr>
              <w:t>交换机E550-24T16X</w:t>
            </w:r>
          </w:p>
        </w:tc>
        <w:tc>
          <w:tcPr>
            <w:tcW w:w="1559" w:type="dxa"/>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color w:val="0000FF"/>
                <w:sz w:val="20"/>
                <w:szCs w:val="24"/>
              </w:rPr>
            </w:pPr>
            <w:r>
              <w:rPr>
                <w:rFonts w:hint="eastAsia" w:ascii="等线" w:hAnsi="等线" w:eastAsia="等线"/>
                <w:color w:val="000000"/>
                <w:sz w:val="20"/>
                <w:szCs w:val="20"/>
              </w:rPr>
              <w:t>盛科</w:t>
            </w:r>
          </w:p>
        </w:tc>
        <w:tc>
          <w:tcPr>
            <w:tcW w:w="2944" w:type="dxa"/>
            <w:tcBorders>
              <w:top w:val="nil"/>
              <w:left w:val="nil"/>
              <w:bottom w:val="single" w:color="auto" w:sz="4" w:space="0"/>
              <w:right w:val="single" w:color="auto" w:sz="4" w:space="0"/>
            </w:tcBorders>
            <w:noWrap/>
            <w:vAlign w:val="center"/>
          </w:tcPr>
          <w:p>
            <w:pPr>
              <w:jc w:val="left"/>
              <w:rPr>
                <w:rFonts w:ascii="等线" w:hAnsi="等线" w:eastAsia="等线"/>
                <w:color w:val="000000"/>
                <w:sz w:val="20"/>
                <w:szCs w:val="20"/>
              </w:rPr>
            </w:pPr>
            <w:r>
              <w:rPr>
                <w:rFonts w:hint="eastAsia" w:ascii="等线" w:hAnsi="等线" w:eastAsia="等线"/>
                <w:color w:val="000000"/>
                <w:sz w:val="20"/>
                <w:szCs w:val="20"/>
              </w:rPr>
              <w:t>24个10/100/1000Base-T以太网端口</w:t>
            </w:r>
          </w:p>
          <w:p>
            <w:pPr>
              <w:jc w:val="left"/>
              <w:rPr>
                <w:rFonts w:ascii="等线" w:hAnsi="等线" w:eastAsia="等线"/>
                <w:color w:val="000000"/>
                <w:sz w:val="20"/>
                <w:szCs w:val="20"/>
              </w:rPr>
            </w:pPr>
            <w:r>
              <w:rPr>
                <w:rFonts w:hint="eastAsia" w:ascii="等线" w:hAnsi="等线" w:eastAsia="等线"/>
                <w:color w:val="000000"/>
                <w:sz w:val="20"/>
                <w:szCs w:val="20"/>
              </w:rPr>
              <w:t>16个10G SFP+端口（不含光模块）</w:t>
            </w:r>
          </w:p>
          <w:p>
            <w:pPr>
              <w:jc w:val="left"/>
              <w:rPr>
                <w:rFonts w:ascii="等线" w:hAnsi="等线" w:eastAsia="等线"/>
                <w:color w:val="000000"/>
                <w:sz w:val="20"/>
                <w:szCs w:val="20"/>
              </w:rPr>
            </w:pPr>
            <w:r>
              <w:rPr>
                <w:rFonts w:hint="eastAsia" w:ascii="等线" w:hAnsi="等线" w:eastAsia="等线"/>
                <w:color w:val="000000"/>
                <w:sz w:val="20"/>
                <w:szCs w:val="20"/>
              </w:rPr>
              <w:t>可插拔的冗余电源（已包含2个150W AC电源模块）</w:t>
            </w:r>
          </w:p>
          <w:p>
            <w:pPr>
              <w:widowControl/>
              <w:jc w:val="center"/>
              <w:rPr>
                <w:rFonts w:ascii="等线" w:hAnsi="等线" w:eastAsia="等线"/>
                <w:color w:val="000000"/>
                <w:sz w:val="20"/>
                <w:szCs w:val="20"/>
              </w:rPr>
            </w:pPr>
            <w:r>
              <w:rPr>
                <w:rFonts w:hint="eastAsia" w:ascii="等线" w:hAnsi="等线" w:eastAsia="等线"/>
                <w:color w:val="000000"/>
                <w:sz w:val="20"/>
                <w:szCs w:val="20"/>
              </w:rPr>
              <w:t>可插拔的冗余风扇（已包含4个风扇）</w:t>
            </w:r>
          </w:p>
          <w:p>
            <w:pPr>
              <w:widowControl/>
              <w:jc w:val="center"/>
              <w:rPr>
                <w:rFonts w:ascii="Times New Roman" w:hAnsi="Times New Roman" w:eastAsia="宋体"/>
                <w:kern w:val="0"/>
                <w:sz w:val="20"/>
                <w:szCs w:val="24"/>
              </w:rPr>
            </w:pPr>
            <w:r>
              <w:rPr>
                <w:rFonts w:hint="eastAsia" w:ascii="Times New Roman" w:hAnsi="Times New Roman" w:eastAsia="宋体"/>
                <w:kern w:val="0"/>
                <w:sz w:val="20"/>
                <w:szCs w:val="24"/>
              </w:rPr>
              <w:t>交换机 850nm SFP+ SR 10G模块（已包含16个）</w:t>
            </w:r>
          </w:p>
        </w:tc>
        <w:tc>
          <w:tcPr>
            <w:tcW w:w="742" w:type="dxa"/>
            <w:tcBorders>
              <w:top w:val="nil"/>
              <w:left w:val="nil"/>
              <w:bottom w:val="single" w:color="auto" w:sz="4" w:space="0"/>
              <w:right w:val="single" w:color="auto" w:sz="4" w:space="0"/>
            </w:tcBorders>
            <w:noWrap/>
            <w:vAlign w:val="center"/>
          </w:tcPr>
          <w:p>
            <w:pPr>
              <w:jc w:val="center"/>
              <w:rPr>
                <w:rFonts w:cs="宋体" w:asciiTheme="minorEastAsia" w:hAnsiTheme="minorEastAsia"/>
                <w:sz w:val="20"/>
                <w:szCs w:val="21"/>
              </w:rPr>
            </w:pPr>
            <w:r>
              <w:rPr>
                <w:rFonts w:hint="eastAsia" w:cs="宋体" w:asciiTheme="minorEastAsia" w:hAnsiTheme="minorEastAsia"/>
                <w:sz w:val="20"/>
                <w:szCs w:val="21"/>
              </w:rPr>
              <w:t>2台</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1"/>
              </w:rPr>
            </w:pPr>
            <w:r>
              <w:rPr>
                <w:rFonts w:hint="eastAsia" w:cs="宋体" w:asciiTheme="minorEastAsia" w:hAnsiTheme="minorEastAsia"/>
                <w:kern w:val="0"/>
                <w:sz w:val="20"/>
                <w:szCs w:val="21"/>
              </w:rPr>
              <w:t>4</w:t>
            </w:r>
          </w:p>
        </w:tc>
        <w:tc>
          <w:tcPr>
            <w:tcW w:w="2551" w:type="dxa"/>
            <w:tcBorders>
              <w:top w:val="nil"/>
              <w:left w:val="nil"/>
              <w:bottom w:val="single" w:color="auto" w:sz="4" w:space="0"/>
              <w:right w:val="single" w:color="auto" w:sz="4" w:space="0"/>
            </w:tcBorders>
            <w:noWrap/>
            <w:vAlign w:val="center"/>
          </w:tcPr>
          <w:p>
            <w:pPr>
              <w:jc w:val="center"/>
              <w:rPr>
                <w:rFonts w:cs="宋体" w:asciiTheme="minorEastAsia" w:hAnsiTheme="minorEastAsia"/>
                <w:color w:val="0000FF"/>
                <w:sz w:val="20"/>
                <w:szCs w:val="21"/>
              </w:rPr>
            </w:pPr>
            <w:r>
              <w:rPr>
                <w:rFonts w:hint="eastAsia" w:ascii="等线" w:hAnsi="等线" w:eastAsia="等线"/>
                <w:color w:val="000000"/>
                <w:sz w:val="20"/>
                <w:szCs w:val="20"/>
              </w:rPr>
              <w:t>服务</w:t>
            </w:r>
          </w:p>
        </w:tc>
        <w:tc>
          <w:tcPr>
            <w:tcW w:w="1559" w:type="dxa"/>
            <w:tcBorders>
              <w:top w:val="nil"/>
              <w:left w:val="nil"/>
              <w:bottom w:val="single" w:color="auto" w:sz="4" w:space="0"/>
              <w:right w:val="single" w:color="auto" w:sz="4" w:space="0"/>
            </w:tcBorders>
            <w:noWrap/>
            <w:vAlign w:val="center"/>
          </w:tcPr>
          <w:p>
            <w:pPr>
              <w:jc w:val="center"/>
              <w:rPr>
                <w:rFonts w:cs="宋体" w:asciiTheme="minorEastAsia" w:hAnsiTheme="minorEastAsia"/>
                <w:color w:val="0000FF"/>
                <w:sz w:val="20"/>
                <w:szCs w:val="21"/>
              </w:rPr>
            </w:pPr>
          </w:p>
        </w:tc>
        <w:tc>
          <w:tcPr>
            <w:tcW w:w="2944" w:type="dxa"/>
            <w:tcBorders>
              <w:top w:val="nil"/>
              <w:left w:val="nil"/>
              <w:bottom w:val="single" w:color="auto" w:sz="4" w:space="0"/>
              <w:right w:val="single" w:color="auto" w:sz="4" w:space="0"/>
            </w:tcBorders>
            <w:noWrap/>
            <w:vAlign w:val="center"/>
          </w:tcPr>
          <w:p>
            <w:pPr>
              <w:jc w:val="center"/>
              <w:rPr>
                <w:rFonts w:cs="Times New Roman" w:asciiTheme="minorEastAsia" w:hAnsiTheme="minorEastAsia"/>
                <w:color w:val="0000FF"/>
                <w:sz w:val="20"/>
                <w:szCs w:val="21"/>
              </w:rPr>
            </w:pPr>
            <w:r>
              <w:rPr>
                <w:rFonts w:hint="eastAsia" w:ascii="等线" w:hAnsi="等线" w:eastAsia="等线"/>
                <w:color w:val="000000"/>
                <w:sz w:val="20"/>
                <w:szCs w:val="20"/>
              </w:rPr>
              <w:t>现场实施人/天，含交付培训</w:t>
            </w:r>
          </w:p>
        </w:tc>
        <w:tc>
          <w:tcPr>
            <w:tcW w:w="742" w:type="dxa"/>
            <w:tcBorders>
              <w:top w:val="nil"/>
              <w:left w:val="nil"/>
              <w:bottom w:val="single" w:color="auto" w:sz="4" w:space="0"/>
              <w:right w:val="single" w:color="auto" w:sz="4" w:space="0"/>
            </w:tcBorders>
            <w:noWrap/>
            <w:vAlign w:val="center"/>
          </w:tcPr>
          <w:p>
            <w:pPr>
              <w:jc w:val="center"/>
              <w:rPr>
                <w:rFonts w:cs="宋体" w:asciiTheme="minorEastAsia" w:hAnsiTheme="minorEastAsia"/>
                <w:color w:val="0000FF"/>
                <w:sz w:val="20"/>
                <w:szCs w:val="21"/>
              </w:rPr>
            </w:pPr>
            <w:r>
              <w:rPr>
                <w:rFonts w:hint="eastAsia" w:cs="宋体" w:asciiTheme="minorEastAsia" w:hAnsiTheme="minorEastAsia"/>
                <w:color w:val="0000FF"/>
                <w:sz w:val="20"/>
                <w:szCs w:val="21"/>
              </w:rPr>
              <w:t>10个</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备注</w:t>
            </w:r>
          </w:p>
        </w:tc>
        <w:tc>
          <w:tcPr>
            <w:tcW w:w="7796" w:type="dxa"/>
            <w:gridSpan w:val="4"/>
            <w:tcBorders>
              <w:top w:val="nil"/>
              <w:left w:val="nil"/>
              <w:bottom w:val="single" w:color="auto" w:sz="4" w:space="0"/>
              <w:right w:val="single" w:color="auto" w:sz="4" w:space="0"/>
            </w:tcBorders>
            <w:noWrap/>
            <w:vAlign w:val="center"/>
          </w:tcPr>
          <w:p>
            <w:pPr>
              <w:pStyle w:val="17"/>
              <w:spacing w:line="220" w:lineRule="exact"/>
              <w:ind w:left="420" w:firstLine="0" w:firstLineChars="0"/>
              <w:contextualSpacing/>
              <w:jc w:val="left"/>
              <w:rPr>
                <w:rFonts w:ascii="微软雅黑" w:hAnsi="微软雅黑" w:eastAsia="微软雅黑" w:cs="微软雅黑"/>
                <w:color w:val="343434"/>
                <w:sz w:val="18"/>
                <w:szCs w:val="18"/>
              </w:rPr>
            </w:pPr>
          </w:p>
        </w:tc>
      </w:tr>
    </w:tbl>
    <w:p>
      <w:pPr>
        <w:spacing w:line="570" w:lineRule="exact"/>
        <w:rPr>
          <w:rFonts w:ascii="方正仿宋简体" w:hAnsi="方正仿宋简体" w:eastAsia="方正仿宋简体" w:cs="方正仿宋简体"/>
          <w:b/>
          <w:sz w:val="28"/>
          <w:szCs w:val="28"/>
        </w:rPr>
      </w:pPr>
    </w:p>
    <w:p>
      <w:pPr>
        <w:spacing w:line="300" w:lineRule="auto"/>
        <w:rPr>
          <w:rFonts w:ascii="楷体" w:hAnsi="楷体" w:eastAsia="楷体" w:cs="楷体"/>
          <w:b/>
          <w:bCs/>
          <w:sz w:val="28"/>
          <w:szCs w:val="28"/>
        </w:rPr>
      </w:pPr>
      <w:r>
        <w:rPr>
          <w:rFonts w:hint="eastAsia" w:ascii="楷体" w:hAnsi="楷体" w:eastAsia="楷体" w:cs="楷体"/>
          <w:b/>
          <w:bCs/>
          <w:sz w:val="28"/>
          <w:szCs w:val="28"/>
        </w:rPr>
        <w:t>四、商务要求</w:t>
      </w:r>
    </w:p>
    <w:p>
      <w:pPr>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4.1交货方式</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4.1.1交货地点：</w:t>
      </w:r>
      <w:r>
        <w:rPr>
          <w:rFonts w:hint="eastAsia" w:ascii="Times New Roman" w:hAnsi="Times New Roman" w:eastAsia="方正仿宋简体" w:cs="Times New Roman"/>
          <w:sz w:val="28"/>
          <w:szCs w:val="28"/>
        </w:rPr>
        <w:t>南京澳博工业智能科技研究院有限公司</w:t>
      </w:r>
      <w:r>
        <w:rPr>
          <w:rFonts w:ascii="Times New Roman" w:hAnsi="Times New Roman" w:eastAsia="方正仿宋简体" w:cs="Times New Roman"/>
          <w:sz w:val="28"/>
          <w:szCs w:val="28"/>
        </w:rPr>
        <w:t>指定地点</w:t>
      </w:r>
      <w:r>
        <w:rPr>
          <w:rFonts w:hint="eastAsia" w:ascii="Times New Roman" w:hAnsi="Times New Roman" w:eastAsia="方正仿宋简体" w:cs="Times New Roman"/>
          <w:sz w:val="28"/>
          <w:szCs w:val="28"/>
        </w:rPr>
        <w:t>。</w:t>
      </w:r>
    </w:p>
    <w:p>
      <w:pPr>
        <w:spacing w:line="570" w:lineRule="exact"/>
        <w:rPr>
          <w:rFonts w:ascii="Times New Roman" w:hAnsi="Times New Roman" w:eastAsia="方正仿宋简体" w:cs="Times New Roman"/>
          <w:color w:val="00B050"/>
          <w:sz w:val="28"/>
          <w:szCs w:val="28"/>
        </w:rPr>
      </w:pPr>
      <w:r>
        <w:rPr>
          <w:rFonts w:ascii="Times New Roman" w:hAnsi="Times New Roman" w:eastAsia="方正仿宋简体" w:cs="Times New Roman"/>
          <w:sz w:val="28"/>
          <w:szCs w:val="28"/>
        </w:rPr>
        <w:t>4.1.2交货时间：</w:t>
      </w:r>
      <w:r>
        <w:rPr>
          <w:rFonts w:hint="eastAsia" w:ascii="Times New Roman" w:hAnsi="Times New Roman" w:eastAsia="方正仿宋简体" w:cs="Times New Roman"/>
          <w:color w:val="000000" w:themeColor="text1"/>
          <w:sz w:val="28"/>
          <w:szCs w:val="28"/>
          <w14:textFill>
            <w14:solidFill>
              <w14:schemeClr w14:val="tx1"/>
            </w14:solidFill>
          </w14:textFill>
        </w:rPr>
        <w:t>签订合同预付款付出后</w:t>
      </w:r>
      <w:r>
        <w:rPr>
          <w:rFonts w:ascii="Times New Roman" w:hAnsi="Times New Roman" w:eastAsia="方正仿宋简体" w:cs="Times New Roman"/>
          <w:color w:val="000000" w:themeColor="text1"/>
          <w:sz w:val="28"/>
          <w:szCs w:val="28"/>
          <w14:textFill>
            <w14:solidFill>
              <w14:schemeClr w14:val="tx1"/>
            </w14:solidFill>
          </w14:textFill>
        </w:rPr>
        <w:t>，</w:t>
      </w:r>
      <w:r>
        <w:rPr>
          <w:rFonts w:hint="eastAsia" w:ascii="Times New Roman" w:hAnsi="Times New Roman" w:eastAsia="方正仿宋简体" w:cs="Times New Roman"/>
          <w:color w:val="000000" w:themeColor="text1"/>
          <w:sz w:val="28"/>
          <w:szCs w:val="28"/>
          <w14:textFill>
            <w14:solidFill>
              <w14:schemeClr w14:val="tx1"/>
            </w14:solidFill>
          </w14:textFill>
        </w:rPr>
        <w:t>中标方</w:t>
      </w:r>
      <w:r>
        <w:rPr>
          <w:rFonts w:ascii="Times New Roman" w:hAnsi="Times New Roman" w:eastAsia="方正仿宋简体" w:cs="Times New Roman"/>
          <w:color w:val="000000" w:themeColor="text1"/>
          <w:sz w:val="28"/>
          <w:szCs w:val="28"/>
          <w14:textFill>
            <w14:solidFill>
              <w14:schemeClr w14:val="tx1"/>
            </w14:solidFill>
          </w14:textFill>
        </w:rPr>
        <w:t>一周内</w:t>
      </w:r>
      <w:r>
        <w:rPr>
          <w:rFonts w:hint="eastAsia" w:ascii="Times New Roman" w:hAnsi="Times New Roman" w:eastAsia="方正仿宋简体" w:cs="Times New Roman"/>
          <w:color w:val="000000" w:themeColor="text1"/>
          <w:sz w:val="28"/>
          <w:szCs w:val="28"/>
          <w14:textFill>
            <w14:solidFill>
              <w14:schemeClr w14:val="tx1"/>
            </w14:solidFill>
          </w14:textFill>
        </w:rPr>
        <w:t>发</w:t>
      </w:r>
      <w:r>
        <w:rPr>
          <w:rFonts w:ascii="Times New Roman" w:hAnsi="Times New Roman" w:eastAsia="方正仿宋简体" w:cs="Times New Roman"/>
          <w:color w:val="000000" w:themeColor="text1"/>
          <w:sz w:val="28"/>
          <w:szCs w:val="28"/>
          <w14:textFill>
            <w14:solidFill>
              <w14:schemeClr w14:val="tx1"/>
            </w14:solidFill>
          </w14:textFill>
        </w:rPr>
        <w:t>货</w:t>
      </w:r>
      <w:r>
        <w:rPr>
          <w:rFonts w:ascii="Times New Roman" w:hAnsi="Times New Roman" w:eastAsia="方正仿宋简体" w:cs="Times New Roman"/>
          <w:color w:val="00B050"/>
          <w:sz w:val="28"/>
          <w:szCs w:val="28"/>
        </w:rPr>
        <w:t>。</w:t>
      </w:r>
    </w:p>
    <w:p>
      <w:pPr>
        <w:topLinePunct/>
        <w:spacing w:line="570" w:lineRule="exact"/>
        <w:ind w:left="560" w:hanging="560" w:hangingChars="200"/>
        <w:rPr>
          <w:rFonts w:ascii="Times New Roman" w:hAnsi="Times New Roman" w:eastAsia="方正仿宋简体" w:cs="Times New Roman"/>
          <w:b/>
          <w:kern w:val="0"/>
          <w:sz w:val="28"/>
          <w:szCs w:val="28"/>
        </w:rPr>
      </w:pPr>
      <w:r>
        <w:rPr>
          <w:rFonts w:ascii="Times New Roman" w:hAnsi="Times New Roman" w:eastAsia="方正仿宋简体" w:cs="Times New Roman"/>
          <w:b/>
          <w:kern w:val="0"/>
          <w:sz w:val="28"/>
          <w:szCs w:val="28"/>
        </w:rPr>
        <w:t>4.2付款条件：</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按采购人需求分批次供货，供方按批次供货验收并提供发票后10个工作日内，甲方付清相应批次货款。</w:t>
      </w:r>
    </w:p>
    <w:p>
      <w:pPr>
        <w:widowControl/>
        <w:spacing w:line="570" w:lineRule="exact"/>
        <w:jc w:val="center"/>
        <w:rPr>
          <w:rFonts w:ascii="Times New Roman" w:hAnsi="Times New Roman" w:cs="Times New Roman"/>
          <w:b/>
          <w:bCs/>
          <w:sz w:val="28"/>
          <w:szCs w:val="28"/>
        </w:rPr>
      </w:pPr>
      <w:r>
        <w:rPr>
          <w:rFonts w:ascii="Times New Roman" w:hAnsi="Times New Roman" w:cs="Times New Roman"/>
          <w:sz w:val="24"/>
        </w:rPr>
        <w:br w:type="page"/>
      </w:r>
      <w:r>
        <w:rPr>
          <w:rFonts w:hint="eastAsia" w:ascii="黑体" w:hAnsi="黑体" w:eastAsia="黑体" w:cs="黑体"/>
          <w:sz w:val="28"/>
          <w:szCs w:val="28"/>
        </w:rPr>
        <w:t>第四部分：合同（样式）</w:t>
      </w:r>
    </w:p>
    <w:p>
      <w:pPr>
        <w:tabs>
          <w:tab w:val="left" w:pos="840"/>
        </w:tabs>
        <w:spacing w:line="570" w:lineRule="exact"/>
        <w:jc w:val="center"/>
        <w:rPr>
          <w:rFonts w:ascii="Times New Roman" w:hAnsi="Times New Roman" w:cs="Times New Roman"/>
          <w:b/>
          <w:bCs/>
          <w:kern w:val="28"/>
          <w:sz w:val="28"/>
          <w:szCs w:val="28"/>
        </w:rPr>
      </w:pPr>
      <w:r>
        <w:rPr>
          <w:rFonts w:hint="eastAsia" w:ascii="方正仿宋简体" w:hAnsi="方正仿宋简体" w:eastAsia="方正仿宋简体" w:cs="方正仿宋简体"/>
          <w:b/>
          <w:sz w:val="24"/>
          <w:szCs w:val="24"/>
        </w:rPr>
        <w:t>（本合同条款仅供参考之用，最终以甲乙双方共同拟定并协商一致的为准）</w:t>
      </w:r>
    </w:p>
    <w:p>
      <w:pPr>
        <w:topLinePunct/>
        <w:spacing w:line="570" w:lineRule="exact"/>
        <w:jc w:val="left"/>
        <w:rPr>
          <w:rFonts w:ascii="Times New Roman" w:hAnsi="Times New Roman" w:eastAsia="方正仿宋简体" w:cs="Times New Roman"/>
          <w:sz w:val="28"/>
          <w:szCs w:val="28"/>
        </w:rPr>
      </w:pPr>
      <w:r>
        <w:rPr>
          <w:rFonts w:ascii="Times New Roman" w:hAnsi="Times New Roman" w:eastAsia="方正仿宋简体" w:cs="Times New Roman"/>
          <w:sz w:val="28"/>
          <w:szCs w:val="28"/>
        </w:rPr>
        <w:t>甲方：</w:t>
      </w:r>
      <w:r>
        <w:rPr>
          <w:rFonts w:hint="eastAsia" w:ascii="Times New Roman" w:hAnsi="Times New Roman" w:eastAsia="方正仿宋简体" w:cs="Times New Roman"/>
          <w:sz w:val="28"/>
          <w:szCs w:val="28"/>
        </w:rPr>
        <w:t>南京澳博工业智能科技研究院有限公司</w:t>
      </w:r>
    </w:p>
    <w:p>
      <w:pPr>
        <w:topLinePunct/>
        <w:spacing w:line="570" w:lineRule="exact"/>
        <w:jc w:val="left"/>
        <w:rPr>
          <w:rFonts w:hint="eastAsia" w:ascii="Times New Roman" w:hAnsi="Times New Roman" w:eastAsia="方正仿宋简体" w:cs="Times New Roman"/>
          <w:sz w:val="28"/>
          <w:szCs w:val="28"/>
          <w:lang w:eastAsia="zh-CN"/>
        </w:rPr>
      </w:pPr>
      <w:r>
        <w:rPr>
          <w:rFonts w:ascii="Times New Roman" w:hAnsi="Times New Roman" w:eastAsia="方正仿宋简体" w:cs="Times New Roman"/>
          <w:sz w:val="28"/>
          <w:szCs w:val="28"/>
        </w:rPr>
        <w:t>合同编号：</w:t>
      </w:r>
      <w:r>
        <w:rPr>
          <w:rFonts w:hint="eastAsia" w:ascii="Times New Roman" w:hAnsi="Times New Roman" w:eastAsia="方正仿宋简体" w:cs="Times New Roman"/>
          <w:color w:val="auto"/>
          <w:sz w:val="28"/>
          <w:szCs w:val="28"/>
          <w:lang w:eastAsia="zh-CN"/>
        </w:rPr>
        <w:t xml:space="preserve">NJAB-2021-001 </w:t>
      </w:r>
    </w:p>
    <w:p>
      <w:pPr>
        <w:topLinePunct/>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乙方：               </w:t>
      </w:r>
    </w:p>
    <w:p>
      <w:pPr>
        <w:topLinePunct/>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签订地点：</w:t>
      </w:r>
      <w:r>
        <w:rPr>
          <w:rFonts w:hint="eastAsia" w:ascii="Times New Roman" w:hAnsi="Times New Roman" w:eastAsia="方正仿宋简体" w:cs="Times New Roman"/>
          <w:sz w:val="28"/>
          <w:szCs w:val="28"/>
        </w:rPr>
        <w:t>南京</w:t>
      </w:r>
      <w:r>
        <w:rPr>
          <w:rFonts w:ascii="Times New Roman" w:hAnsi="Times New Roman" w:eastAsia="方正仿宋简体" w:cs="Times New Roman"/>
          <w:sz w:val="28"/>
          <w:szCs w:val="28"/>
        </w:rPr>
        <w:t>市</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根据《中华人民共和国合同法》</w:t>
      </w:r>
      <w:r>
        <w:rPr>
          <w:rFonts w:ascii="Times New Roman" w:hAnsi="Times New Roman" w:eastAsia="方正仿宋简体" w:cs="Times New Roman"/>
          <w:color w:val="auto"/>
          <w:sz w:val="28"/>
          <w:szCs w:val="28"/>
        </w:rPr>
        <w:t>及</w:t>
      </w:r>
      <w:r>
        <w:rPr>
          <w:rFonts w:hint="eastAsia" w:ascii="Times New Roman" w:hAnsi="Times New Roman" w:eastAsia="方正仿宋简体" w:cs="Times New Roman"/>
          <w:color w:val="auto"/>
          <w:sz w:val="28"/>
          <w:szCs w:val="28"/>
        </w:rPr>
        <w:t>南京澳博工业智能科技研究院有限公司</w:t>
      </w:r>
      <w:r>
        <w:rPr>
          <w:rFonts w:ascii="Times New Roman" w:hAnsi="Times New Roman" w:eastAsia="方正仿宋简体" w:cs="Times New Roman"/>
          <w:color w:val="auto"/>
          <w:sz w:val="28"/>
          <w:szCs w:val="28"/>
        </w:rPr>
        <w:t>颗粒实验室设备采购项目（招标编号：</w:t>
      </w:r>
      <w:r>
        <w:rPr>
          <w:rFonts w:hint="eastAsia" w:ascii="Times New Roman" w:hAnsi="Times New Roman" w:eastAsia="方正仿宋简体" w:cs="Times New Roman"/>
          <w:color w:val="auto"/>
          <w:sz w:val="28"/>
          <w:szCs w:val="28"/>
          <w:u w:val="single"/>
          <w:lang w:val="en-US" w:eastAsia="zh-CN"/>
        </w:rPr>
        <w:t>NJAB</w:t>
      </w:r>
      <w:r>
        <w:rPr>
          <w:rFonts w:ascii="Times New Roman" w:hAnsi="Times New Roman" w:eastAsia="方正仿宋简体" w:cs="Times New Roman"/>
          <w:color w:val="auto"/>
          <w:sz w:val="28"/>
          <w:szCs w:val="28"/>
          <w:u w:val="single"/>
        </w:rPr>
        <w:t>-20</w:t>
      </w:r>
      <w:r>
        <w:rPr>
          <w:rFonts w:hint="eastAsia" w:ascii="Times New Roman" w:hAnsi="Times New Roman" w:eastAsia="方正仿宋简体" w:cs="Times New Roman"/>
          <w:color w:val="auto"/>
          <w:sz w:val="28"/>
          <w:szCs w:val="28"/>
          <w:u w:val="single"/>
          <w:lang w:val="en-US" w:eastAsia="zh-CN"/>
        </w:rPr>
        <w:t>21</w:t>
      </w:r>
      <w:r>
        <w:rPr>
          <w:rFonts w:ascii="Times New Roman" w:hAnsi="Times New Roman" w:eastAsia="方正仿宋简体" w:cs="Times New Roman"/>
          <w:color w:val="auto"/>
          <w:sz w:val="28"/>
          <w:szCs w:val="28"/>
          <w:u w:val="single"/>
        </w:rPr>
        <w:t>-00</w:t>
      </w:r>
      <w:r>
        <w:rPr>
          <w:rFonts w:hint="eastAsia" w:ascii="Times New Roman" w:hAnsi="Times New Roman" w:eastAsia="方正仿宋简体" w:cs="Times New Roman"/>
          <w:color w:val="auto"/>
          <w:sz w:val="28"/>
          <w:szCs w:val="28"/>
          <w:u w:val="single"/>
          <w:lang w:val="en-US" w:eastAsia="zh-CN"/>
        </w:rPr>
        <w:t>1</w:t>
      </w:r>
      <w:r>
        <w:rPr>
          <w:rFonts w:ascii="Times New Roman" w:hAnsi="Times New Roman" w:eastAsia="方正仿宋简体" w:cs="Times New Roman"/>
          <w:color w:val="auto"/>
          <w:sz w:val="28"/>
          <w:szCs w:val="28"/>
        </w:rPr>
        <w:t>）</w:t>
      </w:r>
      <w:r>
        <w:rPr>
          <w:rFonts w:ascii="Times New Roman" w:hAnsi="Times New Roman" w:eastAsia="方正仿宋简体" w:cs="Times New Roman"/>
          <w:sz w:val="28"/>
          <w:szCs w:val="28"/>
        </w:rPr>
        <w:t>招标文件和依据本次文件产生的中标结果，经甲、乙双方平等协商，签订本合同。</w:t>
      </w:r>
    </w:p>
    <w:p>
      <w:pPr>
        <w:pStyle w:val="17"/>
        <w:topLinePunct/>
        <w:spacing w:line="570" w:lineRule="exact"/>
        <w:ind w:firstLine="0" w:firstLineChars="0"/>
        <w:rPr>
          <w:rFonts w:ascii="楷体" w:hAnsi="楷体" w:eastAsia="楷体" w:cs="楷体"/>
          <w:b/>
          <w:bCs/>
          <w:sz w:val="28"/>
          <w:szCs w:val="28"/>
        </w:rPr>
      </w:pPr>
      <w:r>
        <w:rPr>
          <w:rFonts w:hint="eastAsia" w:ascii="楷体" w:hAnsi="楷体" w:eastAsia="楷体" w:cs="楷体"/>
          <w:b/>
          <w:bCs/>
          <w:sz w:val="28"/>
          <w:szCs w:val="28"/>
        </w:rPr>
        <w:t>一、货物清单</w:t>
      </w:r>
    </w:p>
    <w:tbl>
      <w:tblPr>
        <w:tblStyle w:val="11"/>
        <w:tblW w:w="8730" w:type="dxa"/>
        <w:jc w:val="center"/>
        <w:tblLayout w:type="fixed"/>
        <w:tblCellMar>
          <w:top w:w="0" w:type="dxa"/>
          <w:left w:w="108" w:type="dxa"/>
          <w:bottom w:w="0" w:type="dxa"/>
          <w:right w:w="108" w:type="dxa"/>
        </w:tblCellMar>
      </w:tblPr>
      <w:tblGrid>
        <w:gridCol w:w="764"/>
        <w:gridCol w:w="1905"/>
        <w:gridCol w:w="1780"/>
        <w:gridCol w:w="915"/>
        <w:gridCol w:w="1134"/>
        <w:gridCol w:w="2232"/>
      </w:tblGrid>
      <w:tr>
        <w:tblPrEx>
          <w:tblCellMar>
            <w:top w:w="0" w:type="dxa"/>
            <w:left w:w="108" w:type="dxa"/>
            <w:bottom w:w="0" w:type="dxa"/>
            <w:right w:w="108" w:type="dxa"/>
          </w:tblCellMar>
        </w:tblPrEx>
        <w:trPr>
          <w:trHeight w:val="440"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9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器材名称</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品牌/型号/规格</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单价</w:t>
            </w:r>
          </w:p>
        </w:tc>
        <w:tc>
          <w:tcPr>
            <w:tcW w:w="223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Cs w:val="21"/>
              </w:rPr>
            </w:pPr>
            <w:r>
              <w:rPr>
                <w:rFonts w:hint="eastAsia" w:ascii="黑体" w:hAnsi="黑体" w:eastAsia="黑体" w:cs="黑体"/>
                <w:kern w:val="0"/>
                <w:szCs w:val="21"/>
              </w:rPr>
              <w:t>小计</w:t>
            </w:r>
          </w:p>
        </w:tc>
      </w:tr>
      <w:tr>
        <w:tblPrEx>
          <w:tblCellMar>
            <w:top w:w="0" w:type="dxa"/>
            <w:left w:w="108" w:type="dxa"/>
            <w:bottom w:w="0" w:type="dxa"/>
            <w:right w:w="108" w:type="dxa"/>
          </w:tblCellMar>
        </w:tblPrEx>
        <w:trPr>
          <w:trHeight w:val="33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90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91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2232"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33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90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91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2232"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33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90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91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2232"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33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190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91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2232"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33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190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7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91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2232"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33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90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7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91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2232"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33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190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7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91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2232"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33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190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7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91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2232"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33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190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91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2232"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33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190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91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2232"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33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190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91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2232"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33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190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91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2232"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33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190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91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p>
        </w:tc>
        <w:tc>
          <w:tcPr>
            <w:tcW w:w="2232"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330" w:hRule="atLeast"/>
          <w:jc w:val="center"/>
        </w:trPr>
        <w:tc>
          <w:tcPr>
            <w:tcW w:w="8730" w:type="dxa"/>
            <w:gridSpan w:val="6"/>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szCs w:val="21"/>
              </w:rPr>
            </w:pPr>
            <w:r>
              <w:rPr>
                <w:rFonts w:hint="eastAsia" w:ascii="方正仿宋简体" w:hAnsi="方正仿宋简体" w:eastAsia="方正仿宋简体" w:cs="方正仿宋简体"/>
                <w:szCs w:val="21"/>
              </w:rPr>
              <w:t>合计：人民币</w:t>
            </w:r>
            <w:r>
              <w:rPr>
                <w:rFonts w:hint="eastAsia" w:ascii="方正仿宋简体" w:hAnsi="方正仿宋简体" w:eastAsia="方正仿宋简体" w:cs="方正仿宋简体"/>
                <w:szCs w:val="21"/>
                <w:u w:val="single"/>
              </w:rPr>
              <w:t xml:space="preserve">          元整（ </w:t>
            </w:r>
            <w:r>
              <w:rPr>
                <w:rFonts w:hint="eastAsia" w:ascii="方正仿宋简体" w:hAnsi="方正仿宋简体" w:eastAsia="方正仿宋简体" w:cs="方正仿宋简体"/>
                <w:sz w:val="24"/>
              </w:rPr>
              <w:t>¥ 元</w:t>
            </w:r>
            <w:r>
              <w:rPr>
                <w:rFonts w:hint="eastAsia" w:ascii="方正仿宋简体" w:hAnsi="方正仿宋简体" w:eastAsia="方正仿宋简体" w:cs="方正仿宋简体"/>
                <w:szCs w:val="21"/>
              </w:rPr>
              <w:t>）</w:t>
            </w:r>
          </w:p>
        </w:tc>
      </w:tr>
    </w:tbl>
    <w:p>
      <w:pPr>
        <w:topLinePunct/>
        <w:spacing w:line="570" w:lineRule="exact"/>
        <w:rPr>
          <w:rFonts w:ascii="楷体" w:hAnsi="楷体" w:eastAsia="楷体" w:cs="楷体"/>
          <w:b/>
          <w:bCs/>
          <w:sz w:val="28"/>
          <w:szCs w:val="28"/>
        </w:rPr>
      </w:pPr>
      <w:r>
        <w:rPr>
          <w:rFonts w:hint="eastAsia" w:ascii="楷体" w:hAnsi="楷体" w:eastAsia="楷体" w:cs="楷体"/>
          <w:b/>
          <w:bCs/>
          <w:sz w:val="28"/>
          <w:szCs w:val="28"/>
        </w:rPr>
        <w:t>二、设备质量要求及乙方对质量负责的条件和限期：</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1、乙方提供的设备必须符合中华人民共和国国家安全环保标准、设备产品有关规定以及该产品的出厂标准。</w:t>
      </w:r>
    </w:p>
    <w:p>
      <w:pPr>
        <w:topLinePunct/>
        <w:spacing w:line="570" w:lineRule="exact"/>
        <w:ind w:firstLine="560" w:firstLineChars="200"/>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2、乙方提供的设备必须是</w:t>
      </w:r>
      <w:r>
        <w:rPr>
          <w:rFonts w:hint="eastAsia" w:ascii="Times New Roman" w:hAnsi="Times New Roman" w:eastAsia="方正仿宋简体" w:cs="Times New Roman"/>
          <w:color w:val="000000" w:themeColor="text1"/>
          <w:sz w:val="28"/>
          <w:szCs w:val="28"/>
          <w14:textFill>
            <w14:solidFill>
              <w14:schemeClr w14:val="tx1"/>
            </w14:solidFill>
          </w14:textFill>
        </w:rPr>
        <w:t>新</w:t>
      </w:r>
      <w:r>
        <w:rPr>
          <w:rFonts w:ascii="Times New Roman" w:hAnsi="Times New Roman" w:eastAsia="方正仿宋简体" w:cs="Times New Roman"/>
          <w:color w:val="000000" w:themeColor="text1"/>
          <w:sz w:val="28"/>
          <w:szCs w:val="28"/>
          <w14:textFill>
            <w14:solidFill>
              <w14:schemeClr w14:val="tx1"/>
            </w14:solidFill>
          </w14:textFill>
        </w:rPr>
        <w:t>的原装设备（含零部件、配件、随机工具等），表面无划伤、无碰撞。</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3、因设备的质量问题发生争议，由江苏省或</w:t>
      </w:r>
      <w:r>
        <w:rPr>
          <w:rFonts w:hint="eastAsia" w:ascii="Times New Roman" w:hAnsi="Times New Roman" w:eastAsia="方正仿宋简体" w:cs="Times New Roman"/>
          <w:sz w:val="28"/>
          <w:szCs w:val="28"/>
        </w:rPr>
        <w:t>南京</w:t>
      </w:r>
      <w:r>
        <w:rPr>
          <w:rFonts w:ascii="Times New Roman" w:hAnsi="Times New Roman" w:eastAsia="方正仿宋简体" w:cs="Times New Roman"/>
          <w:sz w:val="28"/>
          <w:szCs w:val="28"/>
        </w:rPr>
        <w:t>市商检部门进行质量鉴定。设备符合质量标准的，鉴定费由甲方承担；设备不符合质量标准的，鉴定费由乙方承担。</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4、乙方应按承诺，保证产品质量并对所提供的产品实行三包。</w:t>
      </w:r>
    </w:p>
    <w:p>
      <w:pPr>
        <w:topLinePunct/>
        <w:spacing w:line="570" w:lineRule="exact"/>
        <w:rPr>
          <w:rFonts w:ascii="Times New Roman" w:hAnsi="Times New Roman" w:eastAsia="楷体" w:cs="Times New Roman"/>
          <w:b/>
          <w:bCs/>
          <w:sz w:val="28"/>
          <w:szCs w:val="28"/>
        </w:rPr>
      </w:pPr>
      <w:r>
        <w:rPr>
          <w:rFonts w:ascii="Times New Roman" w:hAnsi="Times New Roman" w:eastAsia="楷体" w:cs="Times New Roman"/>
          <w:b/>
          <w:bCs/>
          <w:sz w:val="28"/>
          <w:szCs w:val="28"/>
        </w:rPr>
        <w:t>三、交货及验收：</w:t>
      </w:r>
    </w:p>
    <w:p>
      <w:pPr>
        <w:spacing w:line="570" w:lineRule="exact"/>
        <w:ind w:firstLine="560" w:firstLineChars="200"/>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1、交货时间：</w:t>
      </w:r>
      <w:r>
        <w:rPr>
          <w:rFonts w:hint="eastAsia" w:ascii="Times New Roman" w:hAnsi="Times New Roman" w:eastAsia="方正仿宋简体" w:cs="Times New Roman"/>
          <w:color w:val="auto"/>
          <w:sz w:val="28"/>
          <w:szCs w:val="28"/>
        </w:rPr>
        <w:t>签订合同预付款付后，中标方一周内发货</w:t>
      </w:r>
      <w:r>
        <w:rPr>
          <w:rFonts w:ascii="Times New Roman" w:hAnsi="Times New Roman" w:eastAsia="方正仿宋简体" w:cs="Times New Roman"/>
          <w:color w:val="auto"/>
          <w:sz w:val="28"/>
          <w:szCs w:val="28"/>
        </w:rPr>
        <w:t>。</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2、产品必须具备出厂合格证。</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3、乙方应将所提供设备的有关使用资料及配件、随机工具等交付甲方。</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4、交货地点：江</w:t>
      </w:r>
      <w:r>
        <w:rPr>
          <w:rFonts w:hint="eastAsia" w:ascii="Times New Roman" w:hAnsi="Times New Roman" w:eastAsia="方正仿宋简体" w:cs="Times New Roman"/>
          <w:sz w:val="28"/>
          <w:szCs w:val="28"/>
        </w:rPr>
        <w:t>南京澳博工业智能科技研究院有限公司</w:t>
      </w:r>
      <w:r>
        <w:rPr>
          <w:rFonts w:ascii="Times New Roman" w:hAnsi="Times New Roman" w:eastAsia="方正仿宋简体" w:cs="Times New Roman"/>
          <w:sz w:val="28"/>
          <w:szCs w:val="28"/>
        </w:rPr>
        <w:t>指定地点</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5、交货的验收：设备验收如发生与乙方合同条款不符的设备，甲方提出异议，乙方应无条件更换。</w:t>
      </w:r>
    </w:p>
    <w:p>
      <w:pPr>
        <w:pStyle w:val="5"/>
        <w:topLinePunct/>
        <w:spacing w:line="570" w:lineRule="exact"/>
        <w:ind w:left="0" w:leftChars="0" w:firstLine="560" w:firstLineChars="200"/>
        <w:rPr>
          <w:rFonts w:ascii="Times New Roman" w:hAnsi="Times New Roman" w:eastAsia="方正仿宋简体" w:cs="Times New Roman"/>
          <w:szCs w:val="28"/>
        </w:rPr>
      </w:pPr>
      <w:r>
        <w:rPr>
          <w:rFonts w:ascii="Times New Roman" w:hAnsi="Times New Roman" w:eastAsia="方正仿宋简体" w:cs="Times New Roman"/>
          <w:szCs w:val="28"/>
        </w:rPr>
        <w:t>其它验收细则以乙方在投标书中提供的设备技术资料及双方签订的合同条款为准。</w:t>
      </w:r>
    </w:p>
    <w:p>
      <w:pPr>
        <w:pStyle w:val="5"/>
        <w:topLinePunct/>
        <w:spacing w:line="570" w:lineRule="exact"/>
        <w:ind w:left="0" w:leftChars="0" w:firstLine="0" w:firstLineChars="0"/>
        <w:rPr>
          <w:rFonts w:ascii="Times New Roman" w:hAnsi="Times New Roman" w:eastAsia="楷体" w:cs="Times New Roman"/>
          <w:b/>
          <w:bCs/>
          <w:szCs w:val="28"/>
        </w:rPr>
      </w:pPr>
      <w:r>
        <w:rPr>
          <w:rFonts w:ascii="Times New Roman" w:hAnsi="Times New Roman" w:eastAsia="楷体" w:cs="Times New Roman"/>
          <w:b/>
          <w:bCs/>
          <w:szCs w:val="28"/>
        </w:rPr>
        <w:t>四、合同期限：合同生效后一年。</w:t>
      </w:r>
    </w:p>
    <w:p>
      <w:pPr>
        <w:topLinePunct/>
        <w:spacing w:line="570" w:lineRule="exact"/>
        <w:rPr>
          <w:rFonts w:ascii="Times New Roman" w:hAnsi="Times New Roman" w:eastAsia="楷体" w:cs="Times New Roman"/>
          <w:b/>
          <w:bCs/>
          <w:sz w:val="28"/>
          <w:szCs w:val="28"/>
        </w:rPr>
      </w:pPr>
      <w:r>
        <w:rPr>
          <w:rFonts w:ascii="Times New Roman" w:hAnsi="Times New Roman" w:eastAsia="楷体" w:cs="Times New Roman"/>
          <w:b/>
          <w:bCs/>
          <w:sz w:val="28"/>
          <w:szCs w:val="28"/>
        </w:rPr>
        <w:t>五、付款：</w:t>
      </w:r>
    </w:p>
    <w:p>
      <w:pPr>
        <w:topLinePunct/>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按采购人需求分批次供货，供方按批次供货验收并提供发票后10个工作日内，甲方付清相应批次货款。</w:t>
      </w:r>
    </w:p>
    <w:p>
      <w:pPr>
        <w:topLinePunct/>
        <w:spacing w:line="570" w:lineRule="exact"/>
        <w:rPr>
          <w:rFonts w:ascii="Times New Roman" w:hAnsi="Times New Roman" w:eastAsia="楷体" w:cs="Times New Roman"/>
          <w:b/>
          <w:bCs/>
          <w:sz w:val="28"/>
          <w:szCs w:val="28"/>
        </w:rPr>
      </w:pPr>
      <w:r>
        <w:rPr>
          <w:rFonts w:ascii="Times New Roman" w:hAnsi="Times New Roman" w:eastAsia="楷体" w:cs="Times New Roman"/>
          <w:b/>
          <w:bCs/>
          <w:sz w:val="28"/>
          <w:szCs w:val="28"/>
        </w:rPr>
        <w:t>六、违约责任：</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1、乙方未能交付标的材料或交付的标的材料不符合合同规定的，甲方有权拒收，乙方向甲方支付货款总金额5%的违约金。</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2、甲方无正当理由拒收设备，拒付货款的，甲方向乙方偿付设备总金额5%的违约金。</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3、乙方逾期交付设备，则每日按合同总额3%向甲方偿付违约金。逾期交付超过15天，甲方有权终止合同，则乙方向甲方偿付设备总金额5%的违约金。</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4、甲方逾期付款，则每日按合同总额3%向乙方偿付违约金。</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5、乙方未履行售后服务，应当承担违约责任。乙方需支付甲方合同总额20%的违约金；或经甲方通知未及时维修保养的，按延迟每日支付合同总额1%的违约金。</w:t>
      </w:r>
    </w:p>
    <w:p>
      <w:pPr>
        <w:pStyle w:val="5"/>
        <w:topLinePunct/>
        <w:spacing w:line="570" w:lineRule="exact"/>
        <w:ind w:left="0" w:leftChars="0" w:firstLine="0" w:firstLineChars="0"/>
        <w:rPr>
          <w:rFonts w:ascii="Times New Roman" w:hAnsi="Times New Roman" w:eastAsia="楷体" w:cs="Times New Roman"/>
          <w:b/>
          <w:bCs/>
          <w:szCs w:val="28"/>
        </w:rPr>
      </w:pPr>
      <w:r>
        <w:rPr>
          <w:rFonts w:ascii="Times New Roman" w:hAnsi="Times New Roman" w:eastAsia="楷体" w:cs="Times New Roman"/>
          <w:b/>
          <w:bCs/>
          <w:szCs w:val="28"/>
        </w:rPr>
        <w:t>七、售后服务</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1、免费质保期</w:t>
      </w:r>
      <w:r>
        <w:rPr>
          <w:rFonts w:ascii="Times New Roman" w:hAnsi="Times New Roman" w:eastAsia="方正仿宋简体" w:cs="Times New Roman"/>
          <w:color w:val="auto"/>
          <w:sz w:val="28"/>
          <w:szCs w:val="28"/>
        </w:rPr>
        <w:t>期限：</w:t>
      </w:r>
      <w:r>
        <w:rPr>
          <w:rFonts w:hint="eastAsia" w:ascii="Times New Roman" w:hAnsi="Times New Roman" w:eastAsia="方正仿宋简体" w:cs="Times New Roman"/>
          <w:color w:val="auto"/>
          <w:sz w:val="28"/>
          <w:szCs w:val="28"/>
        </w:rPr>
        <w:t>36</w:t>
      </w:r>
      <w:r>
        <w:rPr>
          <w:rFonts w:ascii="Times New Roman" w:hAnsi="Times New Roman" w:eastAsia="方正仿宋简体" w:cs="Times New Roman"/>
          <w:color w:val="auto"/>
          <w:sz w:val="28"/>
          <w:szCs w:val="28"/>
        </w:rPr>
        <w:t>个月</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2、免费质保期期限起计方式：交货时间起算</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3、免费质保期内维修人员接到维修通知后到场时间：2天内</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4、设立专门售后服务制度，</w:t>
      </w:r>
      <w:r>
        <w:rPr>
          <w:rFonts w:ascii="Times New Roman" w:hAnsi="Times New Roman" w:eastAsia="方正仿宋简体" w:cs="Times New Roman"/>
          <w:kern w:val="0"/>
          <w:sz w:val="28"/>
          <w:szCs w:val="28"/>
        </w:rPr>
        <w:t xml:space="preserve">专人跟进，专人服务 </w:t>
      </w:r>
    </w:p>
    <w:p>
      <w:pPr>
        <w:topLinePunct/>
        <w:spacing w:line="570" w:lineRule="exact"/>
        <w:rPr>
          <w:rFonts w:ascii="Times New Roman" w:hAnsi="Times New Roman" w:eastAsia="楷体" w:cs="Times New Roman"/>
          <w:b/>
          <w:bCs/>
          <w:sz w:val="28"/>
          <w:szCs w:val="28"/>
        </w:rPr>
      </w:pPr>
      <w:r>
        <w:rPr>
          <w:rFonts w:ascii="Times New Roman" w:hAnsi="Times New Roman" w:eastAsia="楷体" w:cs="Times New Roman"/>
          <w:b/>
          <w:bCs/>
          <w:sz w:val="28"/>
          <w:szCs w:val="28"/>
        </w:rPr>
        <w:t>八、合同的仲裁</w:t>
      </w:r>
    </w:p>
    <w:p>
      <w:pPr>
        <w:topLinePunct/>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因履行合同产生的争议双方协商解决，协商不成提交</w:t>
      </w:r>
      <w:r>
        <w:rPr>
          <w:rFonts w:hint="eastAsia" w:ascii="Times New Roman" w:hAnsi="Times New Roman" w:eastAsia="方正仿宋简体" w:cs="Times New Roman"/>
          <w:sz w:val="28"/>
          <w:szCs w:val="28"/>
        </w:rPr>
        <w:t>南京</w:t>
      </w:r>
      <w:r>
        <w:rPr>
          <w:rFonts w:ascii="Times New Roman" w:hAnsi="Times New Roman" w:eastAsia="方正仿宋简体" w:cs="Times New Roman"/>
          <w:sz w:val="28"/>
          <w:szCs w:val="28"/>
        </w:rPr>
        <w:t>仲裁委员会仲裁，仲裁结果对双方具有法律约束力。</w:t>
      </w:r>
    </w:p>
    <w:p>
      <w:pPr>
        <w:topLinePunct/>
        <w:spacing w:line="570" w:lineRule="exact"/>
        <w:rPr>
          <w:rFonts w:ascii="Times New Roman" w:hAnsi="Times New Roman" w:eastAsia="方正仿宋简体" w:cs="Times New Roman"/>
          <w:sz w:val="28"/>
          <w:szCs w:val="28"/>
        </w:rPr>
      </w:pPr>
      <w:r>
        <w:rPr>
          <w:rFonts w:ascii="Times New Roman" w:hAnsi="Times New Roman" w:eastAsia="楷体" w:cs="Times New Roman"/>
          <w:b/>
          <w:bCs/>
          <w:sz w:val="28"/>
          <w:szCs w:val="28"/>
        </w:rPr>
        <w:t>九、</w:t>
      </w:r>
      <w:r>
        <w:rPr>
          <w:rFonts w:ascii="Times New Roman" w:hAnsi="Times New Roman" w:eastAsia="方正仿宋简体" w:cs="Times New Roman"/>
          <w:sz w:val="28"/>
          <w:szCs w:val="28"/>
        </w:rPr>
        <w:t>本合同一式三份，甲方执两份、乙方一份，报价清单为本合同附件，与本合同具有同等法律效力。</w:t>
      </w:r>
    </w:p>
    <w:p>
      <w:pPr>
        <w:topLinePunct/>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甲方：</w:t>
      </w:r>
      <w:r>
        <w:rPr>
          <w:rFonts w:hint="eastAsia" w:ascii="Times New Roman" w:hAnsi="Times New Roman" w:eastAsia="方正仿宋简体" w:cs="Times New Roman"/>
          <w:sz w:val="28"/>
          <w:szCs w:val="28"/>
        </w:rPr>
        <w:t>南京澳博工业智能科技研究院有限公司</w:t>
      </w:r>
    </w:p>
    <w:p>
      <w:pPr>
        <w:rPr>
          <w:rFonts w:ascii="Times New Roman" w:hAnsi="Times New Roman" w:eastAsia="方正仿宋简体" w:cs="Times New Roman"/>
          <w:sz w:val="28"/>
          <w:szCs w:val="28"/>
        </w:rPr>
      </w:pPr>
      <w:r>
        <w:rPr>
          <w:rFonts w:ascii="Times New Roman" w:hAnsi="Times New Roman" w:eastAsia="方正仿宋简体" w:cs="Times New Roman"/>
          <w:sz w:val="28"/>
          <w:szCs w:val="28"/>
        </w:rPr>
        <w:t>地址：</w:t>
      </w:r>
      <w:r>
        <w:rPr>
          <w:rFonts w:hint="eastAsia" w:ascii="Times New Roman" w:hAnsi="Times New Roman" w:eastAsia="方正仿宋简体" w:cs="Times New Roman"/>
          <w:sz w:val="28"/>
          <w:szCs w:val="28"/>
        </w:rPr>
        <w:t>南京市浦口区新北路1号江北国际智谷A座11层</w:t>
      </w:r>
    </w:p>
    <w:p>
      <w:pPr>
        <w:topLinePunct/>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w:t>
      </w:r>
    </w:p>
    <w:p>
      <w:pPr>
        <w:rPr>
          <w:rFonts w:hint="default" w:ascii="Times New Roman" w:hAnsi="Times New Roman" w:eastAsia="方正仿宋简体" w:cs="Times New Roman"/>
          <w:sz w:val="28"/>
          <w:szCs w:val="28"/>
          <w:lang w:val="en-US" w:eastAsia="zh-CN"/>
        </w:rPr>
      </w:pPr>
      <w:r>
        <w:rPr>
          <w:rFonts w:ascii="Times New Roman" w:hAnsi="Times New Roman" w:eastAsia="方正仿宋简体" w:cs="Times New Roman"/>
          <w:sz w:val="28"/>
          <w:szCs w:val="28"/>
        </w:rPr>
        <w:t>电话：</w:t>
      </w:r>
      <w:r>
        <w:rPr>
          <w:rFonts w:hint="eastAsia" w:ascii="Times New Roman" w:hAnsi="Times New Roman" w:eastAsia="方正仿宋简体" w:cs="Times New Roman"/>
          <w:sz w:val="28"/>
          <w:szCs w:val="28"/>
          <w:lang w:val="en-US" w:eastAsia="zh-CN"/>
        </w:rPr>
        <w:t>18013821755</w:t>
      </w:r>
    </w:p>
    <w:p>
      <w:pPr>
        <w:topLinePunct/>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法定代表人：                        委托代理人：</w:t>
      </w:r>
    </w:p>
    <w:p>
      <w:pPr>
        <w:topLinePunct/>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开户银行：</w:t>
      </w:r>
      <w:r>
        <w:rPr>
          <w:rFonts w:hint="eastAsia" w:ascii="Times New Roman" w:hAnsi="Times New Roman" w:eastAsia="方正仿宋简体" w:cs="Times New Roman"/>
          <w:sz w:val="28"/>
          <w:szCs w:val="28"/>
        </w:rPr>
        <w:t>宁波银行股份有限公司南京浦口支行</w:t>
      </w:r>
    </w:p>
    <w:p>
      <w:pPr>
        <w:topLinePunct/>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帐号：</w:t>
      </w:r>
      <w:r>
        <w:rPr>
          <w:rFonts w:hint="eastAsia" w:ascii="Times New Roman" w:hAnsi="Times New Roman" w:eastAsia="方正仿宋简体" w:cs="Times New Roman"/>
          <w:sz w:val="28"/>
          <w:szCs w:val="28"/>
        </w:rPr>
        <w:t>72130122000170029</w:t>
      </w:r>
    </w:p>
    <w:p>
      <w:pPr>
        <w:topLinePunct/>
        <w:spacing w:line="570" w:lineRule="exact"/>
        <w:rPr>
          <w:rFonts w:ascii="Times New Roman" w:hAnsi="Times New Roman" w:eastAsia="方正仿宋简体" w:cs="Times New Roman"/>
          <w:sz w:val="28"/>
          <w:szCs w:val="28"/>
        </w:rPr>
      </w:pPr>
    </w:p>
    <w:p>
      <w:pPr>
        <w:topLinePunct/>
        <w:spacing w:line="570" w:lineRule="exact"/>
        <w:rPr>
          <w:rFonts w:ascii="Times New Roman" w:hAnsi="Times New Roman" w:eastAsia="方正仿宋简体" w:cs="Times New Roman"/>
          <w:sz w:val="28"/>
          <w:szCs w:val="28"/>
        </w:rPr>
      </w:pPr>
    </w:p>
    <w:p>
      <w:pPr>
        <w:topLinePunct/>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乙方：</w:t>
      </w:r>
    </w:p>
    <w:p>
      <w:pPr>
        <w:topLinePunct/>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地址：电话：</w:t>
      </w:r>
    </w:p>
    <w:p>
      <w:pPr>
        <w:topLinePunct/>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法定代表人：委托代理人：</w:t>
      </w:r>
    </w:p>
    <w:p>
      <w:pPr>
        <w:topLinePunct/>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开户银行：</w:t>
      </w:r>
      <w:r>
        <w:rPr>
          <w:rFonts w:hint="eastAsia" w:ascii="Times New Roman" w:hAnsi="Times New Roman" w:eastAsia="方正仿宋简体" w:cs="Times New Roman"/>
          <w:sz w:val="28"/>
          <w:szCs w:val="28"/>
        </w:rPr>
        <w:t xml:space="preserve"> </w:t>
      </w:r>
    </w:p>
    <w:p>
      <w:pPr>
        <w:topLinePunct/>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帐号：</w:t>
      </w:r>
    </w:p>
    <w:p>
      <w:pPr>
        <w:topLinePunct/>
        <w:spacing w:line="570" w:lineRule="exact"/>
        <w:rPr>
          <w:rFonts w:ascii="Times New Roman" w:hAnsi="Times New Roman" w:eastAsia="方正仿宋简体" w:cs="Times New Roman"/>
          <w:sz w:val="28"/>
          <w:szCs w:val="28"/>
        </w:rPr>
      </w:pPr>
    </w:p>
    <w:p>
      <w:pPr>
        <w:widowControl/>
        <w:spacing w:line="570" w:lineRule="exact"/>
        <w:jc w:val="right"/>
        <w:rPr>
          <w:rFonts w:ascii="Times New Roman" w:hAnsi="Times New Roman" w:eastAsia="方正仿宋简体" w:cs="Times New Roman"/>
          <w:sz w:val="28"/>
          <w:szCs w:val="28"/>
        </w:rPr>
      </w:pPr>
      <w:r>
        <w:rPr>
          <w:rFonts w:ascii="Times New Roman" w:hAnsi="Times New Roman" w:eastAsia="方正仿宋简体" w:cs="Times New Roman"/>
          <w:sz w:val="28"/>
          <w:szCs w:val="28"/>
        </w:rPr>
        <w:t>签约时间</w:t>
      </w:r>
      <w:r>
        <w:rPr>
          <w:rFonts w:ascii="Times New Roman" w:hAnsi="Times New Roman" w:eastAsia="方正仿宋简体" w:cs="Times New Roman"/>
          <w:color w:val="auto"/>
          <w:sz w:val="28"/>
          <w:szCs w:val="28"/>
        </w:rPr>
        <w:t>：</w:t>
      </w:r>
      <w:r>
        <w:rPr>
          <w:rFonts w:hint="eastAsia" w:ascii="Times New Roman" w:hAnsi="Times New Roman" w:eastAsia="方正仿宋简体" w:cs="Times New Roman"/>
          <w:color w:val="auto"/>
          <w:sz w:val="28"/>
          <w:szCs w:val="28"/>
          <w:lang w:val="en-US" w:eastAsia="zh-CN"/>
        </w:rPr>
        <w:t>2021</w:t>
      </w:r>
      <w:r>
        <w:rPr>
          <w:rFonts w:ascii="Times New Roman" w:hAnsi="Times New Roman" w:eastAsia="方正仿宋简体" w:cs="Times New Roman"/>
          <w:color w:val="FF0000"/>
          <w:sz w:val="28"/>
          <w:szCs w:val="28"/>
        </w:rPr>
        <w:t xml:space="preserve"> </w:t>
      </w:r>
      <w:r>
        <w:rPr>
          <w:rFonts w:ascii="Times New Roman" w:hAnsi="Times New Roman" w:eastAsia="方正仿宋简体" w:cs="Times New Roman"/>
          <w:sz w:val="28"/>
          <w:szCs w:val="28"/>
        </w:rPr>
        <w:t xml:space="preserve"> 年  月  日</w:t>
      </w:r>
    </w:p>
    <w:p>
      <w:pPr>
        <w:widowControl/>
        <w:spacing w:line="360" w:lineRule="auto"/>
        <w:jc w:val="left"/>
        <w:rPr>
          <w:rFonts w:ascii="Times New Roman" w:hAnsi="Times New Roman" w:cs="Times New Roman"/>
          <w:b/>
          <w:bCs/>
          <w:sz w:val="24"/>
        </w:rPr>
      </w:pPr>
      <w:r>
        <w:rPr>
          <w:rFonts w:ascii="Times New Roman" w:hAnsi="Times New Roman" w:cs="Times New Roman"/>
          <w:b/>
          <w:bCs/>
          <w:sz w:val="24"/>
        </w:rPr>
        <w:br w:type="page"/>
      </w:r>
    </w:p>
    <w:p>
      <w:pPr>
        <w:spacing w:line="570" w:lineRule="exact"/>
        <w:jc w:val="center"/>
        <w:rPr>
          <w:rFonts w:ascii="Times New Roman" w:hAnsi="Times New Roman" w:eastAsia="方正仿宋简体" w:cs="Times New Roman"/>
          <w:b/>
          <w:sz w:val="28"/>
          <w:szCs w:val="28"/>
        </w:rPr>
      </w:pPr>
      <w:r>
        <w:rPr>
          <w:rFonts w:hint="eastAsia" w:ascii="黑体" w:hAnsi="黑体" w:eastAsia="黑体" w:cs="黑体"/>
          <w:bCs/>
          <w:sz w:val="28"/>
          <w:szCs w:val="28"/>
        </w:rPr>
        <w:t>第五部分：评标办法</w:t>
      </w:r>
    </w:p>
    <w:p>
      <w:pPr>
        <w:tabs>
          <w:tab w:val="left" w:pos="720"/>
        </w:tabs>
        <w:spacing w:line="570" w:lineRule="exact"/>
        <w:rPr>
          <w:rFonts w:ascii="Times New Roman" w:hAnsi="Times New Roman" w:eastAsia="方正仿宋简体" w:cs="Times New Roman"/>
          <w:b/>
          <w:bCs/>
          <w:sz w:val="28"/>
          <w:szCs w:val="28"/>
        </w:rPr>
      </w:pPr>
      <w:r>
        <w:rPr>
          <w:rFonts w:hint="eastAsia" w:ascii="楷体" w:hAnsi="楷体" w:eastAsia="楷体" w:cs="楷体"/>
          <w:b/>
          <w:bCs/>
          <w:sz w:val="28"/>
          <w:szCs w:val="28"/>
        </w:rPr>
        <w:t>一、概述</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本次招标采用国内公开招标方式进行，评标依据《采购与招投标管理办法》组成的评标小组负责完成。</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评标方法：满足招标文件全部实质性要求，且投标报价为有效最低价的投标人。</w:t>
      </w:r>
    </w:p>
    <w:p>
      <w:pPr>
        <w:spacing w:line="570" w:lineRule="exact"/>
        <w:ind w:firstLine="560" w:firstLineChars="200"/>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评标分两个阶段：</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第一阶段符合性审查，符合性审查合格的投标才进入后续评审，符合性审查不合格的投标为无效投标，不进入后续评审。</w:t>
      </w:r>
    </w:p>
    <w:p>
      <w:pPr>
        <w:pStyle w:val="5"/>
        <w:spacing w:line="570" w:lineRule="exact"/>
        <w:ind w:left="0" w:leftChars="0" w:firstLine="560" w:firstLineChars="200"/>
        <w:rPr>
          <w:rFonts w:ascii="Times New Roman" w:hAnsi="Times New Roman" w:eastAsia="方正仿宋简体" w:cs="Times New Roman"/>
          <w:szCs w:val="28"/>
        </w:rPr>
      </w:pPr>
      <w:r>
        <w:rPr>
          <w:rFonts w:ascii="Times New Roman" w:hAnsi="Times New Roman" w:eastAsia="方正仿宋简体" w:cs="Times New Roman"/>
          <w:szCs w:val="28"/>
        </w:rPr>
        <w:t>第二阶段为价格评审。以有效的最低投标总价推荐中标候选人。</w:t>
      </w:r>
    </w:p>
    <w:p>
      <w:pPr>
        <w:tabs>
          <w:tab w:val="left" w:pos="720"/>
        </w:tabs>
        <w:spacing w:line="570" w:lineRule="exact"/>
        <w:rPr>
          <w:rFonts w:ascii="楷体" w:hAnsi="楷体" w:eastAsia="楷体" w:cs="楷体"/>
          <w:b/>
          <w:bCs/>
          <w:sz w:val="28"/>
          <w:szCs w:val="28"/>
        </w:rPr>
      </w:pPr>
      <w:r>
        <w:rPr>
          <w:rFonts w:hint="eastAsia" w:ascii="楷体" w:hAnsi="楷体" w:eastAsia="楷体" w:cs="楷体"/>
          <w:b/>
          <w:bCs/>
          <w:sz w:val="28"/>
          <w:szCs w:val="28"/>
        </w:rPr>
        <w:t>二、评标程序</w:t>
      </w:r>
    </w:p>
    <w:p>
      <w:pPr>
        <w:tabs>
          <w:tab w:val="left" w:pos="720"/>
          <w:tab w:val="left" w:pos="900"/>
          <w:tab w:val="left" w:pos="1140"/>
        </w:tabs>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（一）投标文件的符合性审查</w:t>
      </w:r>
    </w:p>
    <w:p>
      <w:pPr>
        <w:pStyle w:val="5"/>
        <w:spacing w:line="570" w:lineRule="exact"/>
        <w:ind w:left="0" w:leftChars="0" w:firstLine="560" w:firstLineChars="200"/>
        <w:rPr>
          <w:rFonts w:ascii="Times New Roman" w:hAnsi="Times New Roman" w:eastAsia="方正仿宋简体" w:cs="Times New Roman"/>
          <w:szCs w:val="28"/>
        </w:rPr>
      </w:pPr>
      <w:r>
        <w:rPr>
          <w:rFonts w:ascii="Times New Roman" w:hAnsi="Times New Roman" w:eastAsia="方正仿宋简体" w:cs="Times New Roman"/>
          <w:szCs w:val="28"/>
        </w:rPr>
        <w:t>评标小组首先根据招标文件的要求对所有投标文件进行符合性审查，检查项目包括：</w:t>
      </w:r>
    </w:p>
    <w:p>
      <w:pPr>
        <w:tabs>
          <w:tab w:val="left" w:pos="720"/>
          <w:tab w:val="left" w:pos="108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1.投标人是否满足招标文件“合格投标人资格”条款；</w:t>
      </w:r>
    </w:p>
    <w:p>
      <w:pPr>
        <w:tabs>
          <w:tab w:val="left" w:pos="720"/>
          <w:tab w:val="left" w:pos="108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2.投标人是否按招标文件的要求提交投标保证金的；</w:t>
      </w:r>
    </w:p>
    <w:p>
      <w:pPr>
        <w:tabs>
          <w:tab w:val="left" w:pos="720"/>
          <w:tab w:val="left" w:pos="108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3.投标文件是否完整的；</w:t>
      </w:r>
    </w:p>
    <w:p>
      <w:pPr>
        <w:tabs>
          <w:tab w:val="left" w:pos="720"/>
          <w:tab w:val="left" w:pos="108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4.投标文件是否有法定代表人签字，或签字人是否被法定代表人授权的；</w:t>
      </w:r>
    </w:p>
    <w:p>
      <w:pPr>
        <w:tabs>
          <w:tab w:val="left" w:pos="720"/>
          <w:tab w:val="left" w:pos="108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5.投标有效期是否符合要求；</w:t>
      </w:r>
    </w:p>
    <w:p>
      <w:pPr>
        <w:tabs>
          <w:tab w:val="left" w:pos="720"/>
          <w:tab w:val="left" w:pos="108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6.投标文件中是否无招标人不能接受的条件的；</w:t>
      </w:r>
    </w:p>
    <w:p>
      <w:pPr>
        <w:tabs>
          <w:tab w:val="left" w:pos="108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7.投标总价是否在本项目预算内；</w:t>
      </w:r>
    </w:p>
    <w:p>
      <w:pPr>
        <w:tabs>
          <w:tab w:val="left" w:pos="720"/>
          <w:tab w:val="left" w:pos="108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8.投标方案或投标报价是否唯一。</w:t>
      </w:r>
    </w:p>
    <w:p>
      <w:pPr>
        <w:tabs>
          <w:tab w:val="left" w:pos="720"/>
          <w:tab w:val="left" w:pos="108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9.投标文件是否符合招标文件带“</w:t>
      </w:r>
      <w:r>
        <w:rPr>
          <w:rFonts w:ascii="Times New Roman" w:hAnsi="Times New Roman" w:eastAsia="方正仿宋简体" w:cs="Times New Roman"/>
          <w:kern w:val="0"/>
          <w:sz w:val="28"/>
          <w:szCs w:val="28"/>
        </w:rPr>
        <w:t>★</w:t>
      </w:r>
      <w:r>
        <w:rPr>
          <w:rFonts w:ascii="Times New Roman" w:hAnsi="Times New Roman" w:eastAsia="方正仿宋简体" w:cs="Times New Roman"/>
          <w:sz w:val="28"/>
          <w:szCs w:val="28"/>
        </w:rPr>
        <w:t>”要求的内容；</w:t>
      </w:r>
    </w:p>
    <w:p>
      <w:pPr>
        <w:tabs>
          <w:tab w:val="left" w:pos="900"/>
          <w:tab w:val="left" w:pos="114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符合性审查合格的投标进入后续评审，不合格的为无效投标，不进入后续评审。若有效投标人不足两家，则该项目按废标处理。</w:t>
      </w:r>
    </w:p>
    <w:p>
      <w:pPr>
        <w:tabs>
          <w:tab w:val="left" w:pos="720"/>
          <w:tab w:val="left" w:pos="900"/>
          <w:tab w:val="left" w:pos="1140"/>
        </w:tabs>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（二）招标文件的澄清</w:t>
      </w:r>
    </w:p>
    <w:p>
      <w:pPr>
        <w:widowControl/>
        <w:tabs>
          <w:tab w:val="left" w:pos="720"/>
          <w:tab w:val="left" w:pos="108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1.对投标文件中含义不明确、同类问题表述不一致或者有明显文字和计算错误的内容，评标小组可以书面形式要求投标人作出必要的澄清、说明或者纠正。</w:t>
      </w:r>
    </w:p>
    <w:p>
      <w:pPr>
        <w:widowControl/>
        <w:tabs>
          <w:tab w:val="left" w:pos="720"/>
          <w:tab w:val="left" w:pos="108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2.投标人的澄清、说明或者补正应当采用书面形式，由其授权的代表签字，并不得超出投标文件的范围或者改变投标文件的实质性内容。</w:t>
      </w:r>
    </w:p>
    <w:p>
      <w:pPr>
        <w:tabs>
          <w:tab w:val="left" w:pos="900"/>
          <w:tab w:val="left" w:pos="1140"/>
        </w:tabs>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（三）废标处理</w:t>
      </w:r>
    </w:p>
    <w:p>
      <w:pPr>
        <w:tabs>
          <w:tab w:val="left" w:pos="720"/>
          <w:tab w:val="left" w:pos="900"/>
          <w:tab w:val="left" w:pos="1140"/>
        </w:tabs>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投标人有以下情形之一的，其投标作废标处理：</w:t>
      </w:r>
    </w:p>
    <w:p>
      <w:pPr>
        <w:tabs>
          <w:tab w:val="left" w:pos="900"/>
          <w:tab w:val="left" w:pos="114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1.出现影响采购公正的违法、违规行为的；</w:t>
      </w:r>
    </w:p>
    <w:p>
      <w:pPr>
        <w:tabs>
          <w:tab w:val="left" w:pos="900"/>
          <w:tab w:val="left" w:pos="114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2.不同投标人的投标文件由同一单位或者个人编制；</w:t>
      </w:r>
    </w:p>
    <w:p>
      <w:pPr>
        <w:tabs>
          <w:tab w:val="left" w:pos="900"/>
          <w:tab w:val="left" w:pos="114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3.不同投标人委托同一单位或者个人办理投标事宜；</w:t>
      </w:r>
    </w:p>
    <w:p>
      <w:pPr>
        <w:tabs>
          <w:tab w:val="left" w:pos="900"/>
          <w:tab w:val="left" w:pos="114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4.不同投标人的投标文件载明的项目管理成员为同一人；</w:t>
      </w:r>
    </w:p>
    <w:p>
      <w:pPr>
        <w:tabs>
          <w:tab w:val="left" w:pos="900"/>
          <w:tab w:val="left" w:pos="114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5.不同投标人的投标文件异常一致或者投标报价呈规律性差异；</w:t>
      </w:r>
    </w:p>
    <w:p>
      <w:pPr>
        <w:tabs>
          <w:tab w:val="left" w:pos="900"/>
          <w:tab w:val="left" w:pos="114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6.不同投标人的投标文件相互混装；</w:t>
      </w:r>
    </w:p>
    <w:p>
      <w:pPr>
        <w:tabs>
          <w:tab w:val="left" w:pos="900"/>
          <w:tab w:val="left" w:pos="114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7.不同投标人的投标保证金从同一单位账户转出。</w:t>
      </w:r>
    </w:p>
    <w:p>
      <w:pPr>
        <w:tabs>
          <w:tab w:val="left" w:pos="900"/>
          <w:tab w:val="left" w:pos="1140"/>
        </w:tabs>
        <w:spacing w:line="570" w:lineRule="exact"/>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（四）价格评审</w:t>
      </w:r>
    </w:p>
    <w:p>
      <w:pPr>
        <w:pStyle w:val="5"/>
        <w:spacing w:line="570" w:lineRule="exact"/>
        <w:ind w:left="0" w:leftChars="0" w:firstLine="560" w:firstLineChars="200"/>
        <w:rPr>
          <w:rFonts w:ascii="Times New Roman" w:hAnsi="Times New Roman" w:eastAsia="方正仿宋简体" w:cs="Times New Roman"/>
          <w:szCs w:val="28"/>
        </w:rPr>
      </w:pPr>
      <w:r>
        <w:rPr>
          <w:rFonts w:ascii="Times New Roman" w:hAnsi="Times New Roman" w:eastAsia="方正仿宋简体" w:cs="Times New Roman"/>
          <w:szCs w:val="28"/>
        </w:rPr>
        <w:t>以有效的最低投标总价推荐中标人候选人。</w:t>
      </w:r>
    </w:p>
    <w:p>
      <w:pPr>
        <w:tabs>
          <w:tab w:val="left" w:pos="720"/>
        </w:tabs>
        <w:spacing w:line="570" w:lineRule="exact"/>
        <w:rPr>
          <w:rFonts w:ascii="楷体" w:hAnsi="楷体" w:eastAsia="楷体" w:cs="楷体"/>
          <w:b/>
          <w:bCs/>
          <w:sz w:val="28"/>
          <w:szCs w:val="28"/>
        </w:rPr>
      </w:pPr>
      <w:r>
        <w:rPr>
          <w:rFonts w:hint="eastAsia" w:ascii="楷体" w:hAnsi="楷体" w:eastAsia="楷体" w:cs="楷体"/>
          <w:b/>
          <w:bCs/>
          <w:sz w:val="28"/>
          <w:szCs w:val="28"/>
        </w:rPr>
        <w:t>三、定标和授标</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1.评审结束后，评标小组将按投标总价从低到高推荐第一名投标人为中标候选人。</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2.由招投标中心负责整理《评标报告书》,全体评委审核《评标报告书》并签名确认。</w:t>
      </w:r>
    </w:p>
    <w:p>
      <w:pPr>
        <w:tabs>
          <w:tab w:val="left" w:pos="720"/>
          <w:tab w:val="left" w:pos="900"/>
          <w:tab w:val="left" w:pos="114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3.用户代表根据评标小组的推荐意见和有关法规选定中标人。</w:t>
      </w:r>
    </w:p>
    <w:p>
      <w:pPr>
        <w:tabs>
          <w:tab w:val="left" w:pos="720"/>
          <w:tab w:val="left" w:pos="900"/>
          <w:tab w:val="left" w:pos="114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4.招投标中心将《评标报告书》报送招投标领导小组审批。</w:t>
      </w:r>
    </w:p>
    <w:p>
      <w:pPr>
        <w:tabs>
          <w:tab w:val="left" w:pos="720"/>
          <w:tab w:val="left" w:pos="900"/>
          <w:tab w:val="left" w:pos="114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5.中标结果将在公司主页（网址：</w:t>
      </w:r>
      <w:r>
        <w:fldChar w:fldCharType="begin"/>
      </w:r>
      <w:r>
        <w:instrText xml:space="preserve"> HYPERLINK "http://www.stu.edu.cn/undefined/" </w:instrText>
      </w:r>
      <w:r>
        <w:fldChar w:fldCharType="separate"/>
      </w:r>
      <w:r>
        <w:rPr>
          <w:rFonts w:ascii="Times New Roman" w:hAnsi="Times New Roman" w:eastAsia="方正仿宋简体" w:cs="Times New Roman"/>
          <w:sz w:val="28"/>
          <w:szCs w:val="28"/>
        </w:rPr>
        <w:t>http://www.s</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t>impas.cn/）招标信息专栏进行公示。</w:t>
      </w:r>
    </w:p>
    <w:p>
      <w:pPr>
        <w:tabs>
          <w:tab w:val="left" w:pos="720"/>
          <w:tab w:val="left" w:pos="900"/>
          <w:tab w:val="left" w:pos="1140"/>
        </w:tabs>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6.对公示结果无质疑投诉后，由招投标中心向中标人发出《中标通知书》，不在中标名单之列者即为落标人，招投标中心不再以其它方式另行通知。</w:t>
      </w:r>
    </w:p>
    <w:p>
      <w:pPr>
        <w:widowControl/>
        <w:spacing w:line="570" w:lineRule="exact"/>
        <w:jc w:val="left"/>
        <w:rPr>
          <w:rFonts w:ascii="Times New Roman" w:hAnsi="Times New Roman" w:cs="Times New Roman"/>
          <w:sz w:val="24"/>
        </w:rPr>
      </w:pPr>
      <w:r>
        <w:rPr>
          <w:rFonts w:ascii="Times New Roman" w:hAnsi="Times New Roman" w:cs="Times New Roman"/>
          <w:sz w:val="24"/>
        </w:rPr>
        <w:br w:type="page"/>
      </w:r>
    </w:p>
    <w:p>
      <w:pPr>
        <w:spacing w:line="570" w:lineRule="exact"/>
        <w:jc w:val="center"/>
        <w:rPr>
          <w:rFonts w:ascii="方正仿宋简体" w:hAnsi="方正仿宋简体" w:eastAsia="方正仿宋简体" w:cs="方正仿宋简体"/>
          <w:b/>
          <w:sz w:val="28"/>
          <w:szCs w:val="28"/>
        </w:rPr>
      </w:pPr>
      <w:r>
        <w:rPr>
          <w:rFonts w:hint="eastAsia" w:ascii="黑体" w:hAnsi="黑体" w:eastAsia="黑体" w:cs="黑体"/>
          <w:bCs/>
          <w:sz w:val="28"/>
          <w:szCs w:val="28"/>
        </w:rPr>
        <w:t>第六部分：投标文件格式</w:t>
      </w:r>
    </w:p>
    <w:p>
      <w:pPr>
        <w:spacing w:line="570" w:lineRule="exact"/>
        <w:rPr>
          <w:rFonts w:ascii="黑体" w:hAnsi="黑体" w:eastAsia="黑体" w:cs="黑体"/>
          <w:bCs/>
          <w:sz w:val="28"/>
          <w:szCs w:val="28"/>
        </w:rPr>
      </w:pPr>
      <w:r>
        <w:rPr>
          <w:rFonts w:hint="eastAsia" w:ascii="黑体" w:hAnsi="黑体" w:eastAsia="黑体" w:cs="黑体"/>
          <w:bCs/>
          <w:sz w:val="28"/>
          <w:szCs w:val="28"/>
        </w:rPr>
        <w:t>附件</w:t>
      </w:r>
      <w:r>
        <w:rPr>
          <w:rFonts w:ascii="Times New Roman" w:hAnsi="Times New Roman" w:eastAsia="黑体" w:cs="Times New Roman"/>
          <w:bCs/>
          <w:sz w:val="28"/>
          <w:szCs w:val="28"/>
        </w:rPr>
        <w:t>1</w:t>
      </w:r>
    </w:p>
    <w:p>
      <w:pPr>
        <w:spacing w:line="570" w:lineRule="exact"/>
        <w:jc w:val="center"/>
        <w:rPr>
          <w:rFonts w:ascii="方正仿宋简体" w:hAnsi="方正仿宋简体" w:eastAsia="方正仿宋简体" w:cs="方正仿宋简体"/>
          <w:b/>
          <w:sz w:val="28"/>
          <w:szCs w:val="28"/>
        </w:rPr>
      </w:pPr>
    </w:p>
    <w:p>
      <w:pPr>
        <w:spacing w:line="57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投标报名函</w:t>
      </w:r>
    </w:p>
    <w:p>
      <w:pPr>
        <w:spacing w:line="570" w:lineRule="exact"/>
        <w:rPr>
          <w:rFonts w:ascii="方正仿宋简体" w:hAnsi="方正仿宋简体" w:eastAsia="方正仿宋简体" w:cs="方正仿宋简体"/>
          <w:sz w:val="28"/>
          <w:szCs w:val="28"/>
        </w:rPr>
      </w:pP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致：</w:t>
      </w:r>
      <w:r>
        <w:rPr>
          <w:rFonts w:hint="eastAsia" w:ascii="Times New Roman" w:hAnsi="Times New Roman" w:eastAsia="方正仿宋简体" w:cs="Times New Roman"/>
          <w:sz w:val="28"/>
          <w:szCs w:val="28"/>
        </w:rPr>
        <w:t>南京澳博工业智能科技研究院有限公司</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关于贵公司</w:t>
      </w:r>
      <w:r>
        <w:rPr>
          <w:rFonts w:hint="eastAsia" w:ascii="Times New Roman" w:hAnsi="Times New Roman" w:eastAsia="方正仿宋简体" w:cs="Times New Roman"/>
          <w:sz w:val="28"/>
          <w:szCs w:val="28"/>
          <w:u w:val="single"/>
        </w:rPr>
        <w:t>南京澳博工业智能科技研究院有限公司企业云建设</w:t>
      </w:r>
      <w:r>
        <w:rPr>
          <w:rFonts w:ascii="Times New Roman" w:hAnsi="Times New Roman" w:eastAsia="方正仿宋简体" w:cs="Times New Roman"/>
          <w:sz w:val="28"/>
          <w:szCs w:val="28"/>
          <w:u w:val="single"/>
        </w:rPr>
        <w:t>设备采购项目（招标编号</w:t>
      </w:r>
      <w:r>
        <w:rPr>
          <w:rFonts w:hint="eastAsia" w:ascii="Times New Roman" w:hAnsi="Times New Roman" w:eastAsia="方正仿宋简体" w:cs="Times New Roman"/>
          <w:color w:val="auto"/>
          <w:sz w:val="28"/>
          <w:szCs w:val="28"/>
          <w:u w:val="single"/>
          <w:lang w:val="en-US" w:eastAsia="zh-CN"/>
        </w:rPr>
        <w:t>NJAB</w:t>
      </w:r>
      <w:r>
        <w:rPr>
          <w:rFonts w:ascii="Times New Roman" w:hAnsi="Times New Roman" w:eastAsia="方正仿宋简体" w:cs="Times New Roman"/>
          <w:color w:val="auto"/>
          <w:sz w:val="28"/>
          <w:szCs w:val="28"/>
          <w:u w:val="single"/>
        </w:rPr>
        <w:t>-20</w:t>
      </w:r>
      <w:r>
        <w:rPr>
          <w:rFonts w:hint="eastAsia" w:ascii="Times New Roman" w:hAnsi="Times New Roman" w:eastAsia="方正仿宋简体" w:cs="Times New Roman"/>
          <w:color w:val="auto"/>
          <w:sz w:val="28"/>
          <w:szCs w:val="28"/>
          <w:u w:val="single"/>
          <w:lang w:val="en-US" w:eastAsia="zh-CN"/>
        </w:rPr>
        <w:t>21</w:t>
      </w:r>
      <w:r>
        <w:rPr>
          <w:rFonts w:ascii="Times New Roman" w:hAnsi="Times New Roman" w:eastAsia="方正仿宋简体" w:cs="Times New Roman"/>
          <w:color w:val="auto"/>
          <w:sz w:val="28"/>
          <w:szCs w:val="28"/>
          <w:u w:val="single"/>
        </w:rPr>
        <w:t>-00</w:t>
      </w:r>
      <w:r>
        <w:rPr>
          <w:rFonts w:hint="eastAsia" w:ascii="Times New Roman" w:hAnsi="Times New Roman" w:eastAsia="方正仿宋简体" w:cs="Times New Roman"/>
          <w:color w:val="auto"/>
          <w:sz w:val="28"/>
          <w:szCs w:val="28"/>
          <w:u w:val="single"/>
          <w:lang w:val="en-US" w:eastAsia="zh-CN"/>
        </w:rPr>
        <w:t>1</w:t>
      </w:r>
      <w:r>
        <w:rPr>
          <w:rFonts w:ascii="Times New Roman" w:hAnsi="Times New Roman" w:eastAsia="方正仿宋简体" w:cs="Times New Roman"/>
          <w:sz w:val="28"/>
          <w:szCs w:val="28"/>
          <w:u w:val="single"/>
        </w:rPr>
        <w:t>）</w:t>
      </w:r>
      <w:r>
        <w:rPr>
          <w:rFonts w:ascii="Times New Roman" w:hAnsi="Times New Roman" w:eastAsia="方正仿宋简体" w:cs="Times New Roman"/>
          <w:sz w:val="28"/>
          <w:szCs w:val="28"/>
        </w:rPr>
        <w:t>招标文件的投标邀请，我司愿意参与投标，并在规定时间内递交投标保证金及投标文件。</w:t>
      </w:r>
    </w:p>
    <w:p>
      <w:pPr>
        <w:spacing w:line="570" w:lineRule="exact"/>
        <w:rPr>
          <w:rFonts w:ascii="Times New Roman" w:hAnsi="Times New Roman" w:eastAsia="方正仿宋简体" w:cs="Times New Roman"/>
          <w:sz w:val="28"/>
          <w:szCs w:val="28"/>
        </w:rPr>
      </w:pPr>
    </w:p>
    <w:p>
      <w:pPr>
        <w:spacing w:line="57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报名公司（盖章）：</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公司地址：</w:t>
      </w:r>
    </w:p>
    <w:p>
      <w:pPr>
        <w:spacing w:line="57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联系人：</w:t>
      </w:r>
    </w:p>
    <w:p>
      <w:pPr>
        <w:spacing w:line="57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联系人手机号：</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电子邮箱：</w:t>
      </w:r>
    </w:p>
    <w:p>
      <w:pPr>
        <w:spacing w:line="570" w:lineRule="exact"/>
        <w:rPr>
          <w:rFonts w:ascii="方正仿宋简体" w:hAnsi="方正仿宋简体" w:eastAsia="方正仿宋简体" w:cs="方正仿宋简体"/>
          <w:sz w:val="28"/>
          <w:szCs w:val="28"/>
          <w:u w:val="single"/>
        </w:rPr>
      </w:pPr>
      <w:r>
        <w:rPr>
          <w:rFonts w:hint="eastAsia" w:ascii="方正仿宋简体" w:hAnsi="方正仿宋简体" w:eastAsia="方正仿宋简体" w:cs="方正仿宋简体"/>
          <w:sz w:val="28"/>
          <w:szCs w:val="28"/>
        </w:rPr>
        <w:t>报名日期：</w:t>
      </w:r>
    </w:p>
    <w:p>
      <w:pPr>
        <w:spacing w:line="360" w:lineRule="auto"/>
        <w:ind w:firstLine="482"/>
        <w:rPr>
          <w:rFonts w:ascii="Times New Roman" w:hAnsi="Times New Roman" w:cs="Times New Roman"/>
          <w:sz w:val="24"/>
        </w:rPr>
      </w:pPr>
    </w:p>
    <w:p>
      <w:pPr>
        <w:widowControl/>
        <w:jc w:val="left"/>
        <w:rPr>
          <w:rFonts w:ascii="Times New Roman" w:hAnsi="Times New Roman" w:cs="Times New Roman"/>
          <w:sz w:val="24"/>
        </w:rPr>
      </w:pPr>
      <w:r>
        <w:rPr>
          <w:rFonts w:ascii="Times New Roman" w:hAnsi="Times New Roman" w:cs="Times New Roman"/>
          <w:sz w:val="24"/>
        </w:rPr>
        <w:br w:type="page"/>
      </w:r>
    </w:p>
    <w:p>
      <w:pPr>
        <w:adjustRightInd w:val="0"/>
        <w:snapToGrid w:val="0"/>
        <w:spacing w:line="300" w:lineRule="auto"/>
        <w:outlineLvl w:val="0"/>
        <w:rPr>
          <w:rFonts w:ascii="黑体" w:hAnsi="黑体" w:eastAsia="黑体" w:cs="黑体"/>
          <w:bCs/>
          <w:sz w:val="28"/>
          <w:szCs w:val="28"/>
        </w:rPr>
      </w:pPr>
      <w:r>
        <w:rPr>
          <w:rFonts w:hint="eastAsia" w:ascii="黑体" w:hAnsi="黑体" w:eastAsia="黑体" w:cs="黑体"/>
          <w:bCs/>
          <w:sz w:val="28"/>
          <w:szCs w:val="28"/>
        </w:rPr>
        <w:t>附件</w:t>
      </w:r>
      <w:r>
        <w:rPr>
          <w:rFonts w:ascii="Times New Roman" w:hAnsi="Times New Roman" w:eastAsia="黑体" w:cs="Times New Roman"/>
          <w:bCs/>
          <w:sz w:val="28"/>
          <w:szCs w:val="28"/>
        </w:rPr>
        <w:t>2</w:t>
      </w:r>
    </w:p>
    <w:p>
      <w:pPr>
        <w:spacing w:line="30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投标函</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致：</w:t>
      </w:r>
      <w:r>
        <w:rPr>
          <w:rFonts w:hint="eastAsia" w:ascii="Times New Roman" w:hAnsi="Times New Roman" w:eastAsia="方正仿宋简体" w:cs="Times New Roman"/>
          <w:sz w:val="28"/>
          <w:szCs w:val="28"/>
        </w:rPr>
        <w:t>南京澳博工业智能科技研究院有限公司</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根据贵公司</w:t>
      </w:r>
      <w:r>
        <w:rPr>
          <w:rFonts w:hint="eastAsia" w:ascii="Times New Roman" w:hAnsi="Times New Roman" w:eastAsia="方正仿宋简体" w:cs="Times New Roman"/>
          <w:sz w:val="28"/>
          <w:szCs w:val="28"/>
          <w:u w:val="single"/>
        </w:rPr>
        <w:t>南京澳博工业智能科技研究院有限公司企业云建设</w:t>
      </w:r>
      <w:r>
        <w:rPr>
          <w:rFonts w:ascii="Times New Roman" w:hAnsi="Times New Roman" w:eastAsia="方正仿宋简体" w:cs="Times New Roman"/>
          <w:sz w:val="28"/>
          <w:szCs w:val="28"/>
          <w:u w:val="single"/>
        </w:rPr>
        <w:t>设备采购项目（招标编号</w:t>
      </w:r>
      <w:r>
        <w:rPr>
          <w:rFonts w:hint="eastAsia" w:ascii="Times New Roman" w:hAnsi="Times New Roman" w:eastAsia="方正仿宋简体" w:cs="Times New Roman"/>
          <w:color w:val="auto"/>
          <w:sz w:val="28"/>
          <w:szCs w:val="28"/>
          <w:u w:val="single"/>
          <w:lang w:val="en-US" w:eastAsia="zh-CN"/>
        </w:rPr>
        <w:t>NJAB</w:t>
      </w:r>
      <w:r>
        <w:rPr>
          <w:rFonts w:ascii="Times New Roman" w:hAnsi="Times New Roman" w:eastAsia="方正仿宋简体" w:cs="Times New Roman"/>
          <w:color w:val="auto"/>
          <w:sz w:val="28"/>
          <w:szCs w:val="28"/>
          <w:u w:val="single"/>
        </w:rPr>
        <w:t>-</w:t>
      </w:r>
      <w:r>
        <w:rPr>
          <w:rFonts w:hint="eastAsia" w:ascii="Times New Roman" w:hAnsi="Times New Roman" w:eastAsia="方正仿宋简体" w:cs="Times New Roman"/>
          <w:color w:val="auto"/>
          <w:sz w:val="28"/>
          <w:szCs w:val="28"/>
          <w:u w:val="single"/>
          <w:lang w:val="en-US" w:eastAsia="zh-CN"/>
        </w:rPr>
        <w:t>2021</w:t>
      </w:r>
      <w:r>
        <w:rPr>
          <w:rFonts w:ascii="Times New Roman" w:hAnsi="Times New Roman" w:eastAsia="方正仿宋简体" w:cs="Times New Roman"/>
          <w:color w:val="auto"/>
          <w:sz w:val="28"/>
          <w:szCs w:val="28"/>
          <w:u w:val="single"/>
        </w:rPr>
        <w:t>-00</w:t>
      </w:r>
      <w:r>
        <w:rPr>
          <w:rFonts w:hint="eastAsia" w:ascii="Times New Roman" w:hAnsi="Times New Roman" w:eastAsia="方正仿宋简体" w:cs="Times New Roman"/>
          <w:color w:val="auto"/>
          <w:sz w:val="28"/>
          <w:szCs w:val="28"/>
          <w:u w:val="single"/>
          <w:lang w:val="en-US" w:eastAsia="zh-CN"/>
        </w:rPr>
        <w:t>1</w:t>
      </w:r>
      <w:r>
        <w:rPr>
          <w:rFonts w:ascii="Times New Roman" w:hAnsi="Times New Roman" w:eastAsia="方正仿宋简体" w:cs="Times New Roman"/>
          <w:sz w:val="28"/>
          <w:szCs w:val="28"/>
          <w:u w:val="single"/>
        </w:rPr>
        <w:t>）</w:t>
      </w:r>
      <w:r>
        <w:rPr>
          <w:rFonts w:ascii="Times New Roman" w:hAnsi="Times New Roman" w:eastAsia="方正仿宋简体" w:cs="Times New Roman"/>
          <w:sz w:val="28"/>
          <w:szCs w:val="28"/>
        </w:rPr>
        <w:t>招标文件要求，（全名及职衔）经正式授权并以投标人（投标人名称、地址）的名义投标。提交包括下列内容的投标文件正本１份，副本份：</w:t>
      </w:r>
    </w:p>
    <w:p>
      <w:pPr>
        <w:autoSpaceDE w:val="0"/>
        <w:autoSpaceDN w:val="0"/>
        <w:adjustRightInd w:val="0"/>
        <w:spacing w:line="570" w:lineRule="exact"/>
        <w:ind w:firstLine="560" w:firstLineChars="200"/>
        <w:rPr>
          <w:rFonts w:ascii="Times New Roman" w:hAnsi="Times New Roman" w:eastAsia="方正仿宋简体" w:cs="Times New Roman"/>
          <w:kern w:val="0"/>
          <w:sz w:val="28"/>
          <w:szCs w:val="28"/>
        </w:rPr>
      </w:pPr>
      <w:r>
        <w:rPr>
          <w:rFonts w:hint="eastAsia" w:ascii="Times New Roman" w:hAnsi="Times New Roman" w:eastAsia="方正仿宋简体" w:cs="Times New Roman"/>
          <w:sz w:val="28"/>
          <w:szCs w:val="28"/>
        </w:rPr>
        <w:t>1.</w:t>
      </w:r>
      <w:r>
        <w:rPr>
          <w:rFonts w:ascii="Times New Roman" w:hAnsi="Times New Roman" w:eastAsia="方正仿宋简体" w:cs="Times New Roman"/>
          <w:sz w:val="28"/>
          <w:szCs w:val="28"/>
        </w:rPr>
        <w:t>资格性文件</w:t>
      </w:r>
      <w:r>
        <w:rPr>
          <w:rFonts w:ascii="Times New Roman" w:hAnsi="Times New Roman" w:eastAsia="方正仿宋简体" w:cs="Times New Roman"/>
          <w:kern w:val="0"/>
          <w:sz w:val="28"/>
          <w:szCs w:val="28"/>
        </w:rPr>
        <w:t>；</w:t>
      </w:r>
    </w:p>
    <w:p>
      <w:pPr>
        <w:autoSpaceDE w:val="0"/>
        <w:autoSpaceDN w:val="0"/>
        <w:adjustRightInd w:val="0"/>
        <w:spacing w:line="570" w:lineRule="exact"/>
        <w:ind w:firstLine="560" w:firstLineChars="200"/>
        <w:rPr>
          <w:rFonts w:ascii="Times New Roman" w:hAnsi="Times New Roman" w:eastAsia="方正仿宋简体" w:cs="Times New Roman"/>
          <w:kern w:val="0"/>
          <w:sz w:val="28"/>
          <w:szCs w:val="28"/>
        </w:rPr>
      </w:pPr>
      <w:r>
        <w:rPr>
          <w:rFonts w:hint="eastAsia" w:ascii="Times New Roman" w:hAnsi="Times New Roman" w:eastAsia="方正仿宋简体" w:cs="Times New Roman"/>
          <w:kern w:val="0"/>
          <w:sz w:val="28"/>
          <w:szCs w:val="28"/>
        </w:rPr>
        <w:t>2.</w:t>
      </w:r>
      <w:r>
        <w:rPr>
          <w:rFonts w:ascii="Times New Roman" w:hAnsi="Times New Roman" w:eastAsia="方正仿宋简体" w:cs="Times New Roman"/>
          <w:kern w:val="0"/>
          <w:sz w:val="28"/>
          <w:szCs w:val="28"/>
        </w:rPr>
        <w:t>投标报价文件。</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签字代表在此声明并同意</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1.我方愿意遵守本项目招标文件中的各项规定，提供符合“用户需求”所要求的采购内容。</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2.我方同意本投标自投标截止日起90天内有效。如果我们的投标被接受，则直至合同终止时止，本投标始终有效。</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4.我方已毫无保留地向贵方提供一切所需的证明材料。</w:t>
      </w:r>
    </w:p>
    <w:p>
      <w:pPr>
        <w:spacing w:line="57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5.我方承诺在本次投标响应中提供的一切文件，无论是原件还是复印件均为真实和准确的，绝无任何虚假、伪造和夸大的成份，否则，愿承担相应的后果和法律责任。</w:t>
      </w:r>
    </w:p>
    <w:p>
      <w:pPr>
        <w:spacing w:line="57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 xml:space="preserve">授权代表（签名）:   </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职位:</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投标人名称:（盖章）</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电话：    </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传  真：</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电子邮箱：</w:t>
      </w:r>
    </w:p>
    <w:p>
      <w:pPr>
        <w:widowControl/>
        <w:spacing w:line="570" w:lineRule="exact"/>
        <w:jc w:val="left"/>
        <w:rPr>
          <w:rFonts w:ascii="Times New Roman" w:hAnsi="Times New Roman" w:cs="Times New Roman"/>
          <w:sz w:val="24"/>
        </w:rPr>
      </w:pPr>
      <w:r>
        <w:rPr>
          <w:rFonts w:ascii="Times New Roman" w:hAnsi="Times New Roman" w:cs="Times New Roman"/>
          <w:sz w:val="24"/>
        </w:rPr>
        <w:br w:type="page"/>
      </w:r>
    </w:p>
    <w:p>
      <w:pPr>
        <w:spacing w:line="300" w:lineRule="auto"/>
        <w:outlineLvl w:val="0"/>
        <w:rPr>
          <w:rFonts w:ascii="黑体" w:hAnsi="黑体" w:eastAsia="黑体" w:cs="黑体"/>
          <w:bCs/>
          <w:sz w:val="28"/>
          <w:szCs w:val="28"/>
        </w:rPr>
      </w:pPr>
      <w:r>
        <w:rPr>
          <w:rFonts w:hint="eastAsia" w:ascii="黑体" w:hAnsi="黑体" w:eastAsia="黑体" w:cs="黑体"/>
          <w:bCs/>
          <w:sz w:val="28"/>
          <w:szCs w:val="28"/>
        </w:rPr>
        <w:t>附件</w:t>
      </w:r>
      <w:r>
        <w:rPr>
          <w:rFonts w:ascii="Times New Roman" w:hAnsi="Times New Roman" w:eastAsia="黑体" w:cs="Times New Roman"/>
          <w:bCs/>
          <w:sz w:val="28"/>
          <w:szCs w:val="28"/>
        </w:rPr>
        <w:t>3</w:t>
      </w:r>
    </w:p>
    <w:p>
      <w:pPr>
        <w:pStyle w:val="6"/>
        <w:spacing w:line="500" w:lineRule="exact"/>
        <w:ind w:firstLine="34"/>
        <w:jc w:val="center"/>
        <w:rPr>
          <w:rFonts w:ascii="Times New Roman" w:hAnsi="Times New Roman" w:eastAsia="方正仿宋简体" w:cs="Times New Roman"/>
          <w:sz w:val="28"/>
          <w:szCs w:val="28"/>
        </w:rPr>
      </w:pPr>
      <w:r>
        <w:rPr>
          <w:rFonts w:hint="eastAsia" w:ascii="方正小标宋简体" w:hAnsi="方正小标宋简体" w:eastAsia="方正小标宋简体" w:cs="方正小标宋简体"/>
          <w:sz w:val="32"/>
          <w:szCs w:val="32"/>
        </w:rPr>
        <w:t>法定代表人证明书</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致：</w:t>
      </w:r>
      <w:r>
        <w:rPr>
          <w:rFonts w:hint="eastAsia" w:ascii="Times New Roman" w:hAnsi="Times New Roman" w:eastAsia="方正仿宋简体" w:cs="Times New Roman"/>
          <w:sz w:val="28"/>
          <w:szCs w:val="28"/>
        </w:rPr>
        <w:t>南京澳博工业智能科技研究院有限公司</w:t>
      </w:r>
      <w:r>
        <w:rPr>
          <w:rFonts w:ascii="Times New Roman" w:hAnsi="Times New Roman" w:eastAsia="方正仿宋简体" w:cs="Times New Roman"/>
          <w:sz w:val="28"/>
          <w:szCs w:val="28"/>
        </w:rPr>
        <w:t>投标中心</w:t>
      </w:r>
    </w:p>
    <w:p>
      <w:pPr>
        <w:pStyle w:val="4"/>
        <w:spacing w:line="500" w:lineRule="exact"/>
        <w:ind w:firstLine="1400" w:firstLineChars="5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同志，现任我单位职务</w:t>
      </w:r>
      <w:r>
        <w:rPr>
          <w:rFonts w:hint="eastAsia" w:ascii="Times New Roman" w:hAnsi="Times New Roman" w:eastAsia="方正仿宋简体" w:cs="Times New Roman"/>
          <w:sz w:val="28"/>
          <w:szCs w:val="28"/>
          <w:u w:val="single"/>
        </w:rPr>
        <w:t xml:space="preserve">       </w:t>
      </w:r>
      <w:r>
        <w:rPr>
          <w:rFonts w:ascii="Times New Roman" w:hAnsi="Times New Roman" w:eastAsia="方正仿宋简体" w:cs="Times New Roman"/>
          <w:sz w:val="28"/>
          <w:szCs w:val="28"/>
        </w:rPr>
        <w:t>，为法定代表人，特此证明。</w:t>
      </w:r>
    </w:p>
    <w:p>
      <w:pPr>
        <w:pStyle w:val="4"/>
        <w:spacing w:line="500" w:lineRule="exact"/>
        <w:ind w:firstLine="0" w:firstLineChars="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签发日期：     </w:t>
      </w:r>
    </w:p>
    <w:p>
      <w:pPr>
        <w:pStyle w:val="4"/>
        <w:spacing w:line="500" w:lineRule="exact"/>
        <w:ind w:firstLine="0" w:firstLineChars="0"/>
        <w:rPr>
          <w:rFonts w:ascii="Times New Roman" w:hAnsi="Times New Roman" w:eastAsia="方正仿宋简体" w:cs="Times New Roman"/>
          <w:sz w:val="28"/>
          <w:szCs w:val="28"/>
        </w:rPr>
      </w:pPr>
      <w:r>
        <w:rPr>
          <w:rFonts w:ascii="Times New Roman" w:hAnsi="Times New Roman" w:eastAsia="方正仿宋简体" w:cs="Times New Roman"/>
          <w:sz w:val="28"/>
          <w:szCs w:val="28"/>
        </w:rPr>
        <w:t>单位：（盖章）</w:t>
      </w:r>
    </w:p>
    <w:p>
      <w:pPr>
        <w:pStyle w:val="4"/>
        <w:spacing w:line="500" w:lineRule="exact"/>
        <w:ind w:firstLine="0" w:firstLineChars="0"/>
        <w:rPr>
          <w:rFonts w:ascii="Times New Roman" w:hAnsi="Times New Roman" w:eastAsia="方正仿宋简体" w:cs="Times New Roman"/>
          <w:sz w:val="28"/>
          <w:szCs w:val="28"/>
        </w:rPr>
      </w:pPr>
    </w:p>
    <w:p>
      <w:pPr>
        <w:pStyle w:val="4"/>
        <w:spacing w:line="500" w:lineRule="exact"/>
        <w:ind w:firstLine="0" w:firstLineChars="0"/>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 xml:space="preserve">附：代表人性别：   </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 xml:space="preserve">年龄：    </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身份证号码：</w:t>
      </w:r>
    </w:p>
    <w:p>
      <w:pPr>
        <w:pStyle w:val="4"/>
        <w:spacing w:line="500" w:lineRule="exact"/>
        <w:ind w:firstLine="0" w:firstLineChars="0"/>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联系电话：</w:t>
      </w:r>
    </w:p>
    <w:p>
      <w:pPr>
        <w:pStyle w:val="4"/>
        <w:spacing w:line="500" w:lineRule="exact"/>
        <w:ind w:firstLine="0" w:firstLineChars="0"/>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 xml:space="preserve">营业执照号码：        </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经济性质：</w:t>
      </w:r>
    </w:p>
    <w:p>
      <w:pPr>
        <w:pStyle w:val="4"/>
        <w:spacing w:line="500" w:lineRule="exact"/>
        <w:ind w:firstLine="0" w:firstLineChars="0"/>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主营（产）：</w:t>
      </w:r>
    </w:p>
    <w:p>
      <w:pPr>
        <w:pStyle w:val="4"/>
        <w:spacing w:line="500" w:lineRule="exact"/>
        <w:ind w:firstLine="0" w:firstLineChars="0"/>
        <w:rPr>
          <w:rFonts w:ascii="Times New Roman" w:hAnsi="Times New Roman" w:eastAsia="方正仿宋简体" w:cs="Times New Roman"/>
          <w:sz w:val="28"/>
          <w:szCs w:val="28"/>
        </w:rPr>
      </w:pPr>
      <w:r>
        <w:rPr>
          <w:rFonts w:ascii="Times New Roman" w:hAnsi="Times New Roman" w:eastAsia="方正仿宋简体" w:cs="Times New Roman"/>
          <w:sz w:val="28"/>
          <w:szCs w:val="28"/>
        </w:rPr>
        <w:t>兼营（产）：</w:t>
      </w:r>
    </w:p>
    <w:p>
      <w:pPr>
        <w:pStyle w:val="4"/>
        <w:spacing w:line="500" w:lineRule="exact"/>
        <w:ind w:firstLine="0" w:firstLineChars="0"/>
        <w:rPr>
          <w:rFonts w:ascii="Times New Roman" w:hAnsi="Times New Roman" w:eastAsia="方正仿宋简体" w:cs="Times New Roman"/>
          <w:sz w:val="28"/>
          <w:szCs w:val="28"/>
        </w:rPr>
      </w:pPr>
    </w:p>
    <w:p>
      <w:pPr>
        <w:pStyle w:val="4"/>
        <w:spacing w:line="500" w:lineRule="exact"/>
        <w:ind w:firstLine="0" w:firstLineChars="0"/>
        <w:rPr>
          <w:rFonts w:ascii="Times New Roman" w:hAnsi="Times New Roman" w:eastAsia="方正仿宋简体" w:cs="Times New Roman"/>
          <w:sz w:val="28"/>
          <w:szCs w:val="28"/>
        </w:rPr>
      </w:pPr>
      <w:r>
        <w:rPr>
          <w:rFonts w:ascii="Times New Roman" w:hAnsi="Times New Roman" w:eastAsia="方正仿宋简体" w:cs="Times New Roman"/>
          <w:b/>
          <w:bCs/>
          <w:sz w:val="28"/>
          <w:szCs w:val="28"/>
        </w:rPr>
        <w:t>说明</w:t>
      </w:r>
      <w:r>
        <w:rPr>
          <w:rFonts w:ascii="Times New Roman" w:hAnsi="Times New Roman" w:eastAsia="方正仿宋简体" w:cs="Times New Roman"/>
          <w:sz w:val="28"/>
          <w:szCs w:val="28"/>
        </w:rPr>
        <w:t>：1、法定代表人为企事业单位、国家机关、社会团体的主要行政负责人。</w:t>
      </w:r>
    </w:p>
    <w:p>
      <w:pPr>
        <w:spacing w:line="50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2、内容必须填写真实、清楚、涂改无效，不得转让、买卖。</w:t>
      </w:r>
    </w:p>
    <w:p>
      <w:pPr>
        <w:spacing w:line="500" w:lineRule="exact"/>
        <w:rPr>
          <w:rFonts w:ascii="Times New Roman" w:hAnsi="Times New Roman" w:cs="Times New Roman"/>
          <w:sz w:val="24"/>
          <w:u w:val="single"/>
        </w:rPr>
      </w:pPr>
      <w:r>
        <w:rPr>
          <w:rFonts w:ascii="Times New Roman" w:hAnsi="Times New Roman" w:cs="Times New Roman"/>
          <w:sz w:val="24"/>
          <w:u w:val="single"/>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123825</wp:posOffset>
                </wp:positionV>
                <wp:extent cx="4525645" cy="2444750"/>
                <wp:effectExtent l="4445" t="4445" r="22860" b="8255"/>
                <wp:wrapNone/>
                <wp:docPr id="51" name="圆角矩形 51"/>
                <wp:cNvGraphicFramePr/>
                <a:graphic xmlns:a="http://schemas.openxmlformats.org/drawingml/2006/main">
                  <a:graphicData uri="http://schemas.microsoft.com/office/word/2010/wordprocessingShape">
                    <wps:wsp>
                      <wps:cNvSpPr>
                        <a:spLocks noChangeArrowheads="1"/>
                      </wps:cNvSpPr>
                      <wps:spPr bwMode="auto">
                        <a:xfrm>
                          <a:off x="0" y="0"/>
                          <a:ext cx="4525645" cy="2444750"/>
                        </a:xfrm>
                        <a:prstGeom prst="roundRect">
                          <a:avLst>
                            <a:gd name="adj" fmla="val 16667"/>
                          </a:avLst>
                        </a:prstGeom>
                        <a:solidFill>
                          <a:srgbClr val="FFFFFF"/>
                        </a:solidFill>
                        <a:ln w="9525">
                          <a:solidFill>
                            <a:srgbClr val="000000"/>
                          </a:solidFill>
                          <a:round/>
                        </a:ln>
                        <a:effectLst/>
                      </wps:spPr>
                      <wps:txbx>
                        <w:txbxContent>
                          <w:p>
                            <w:pPr>
                              <w:ind w:firstLine="422" w:firstLineChars="200"/>
                            </w:pPr>
                            <w:r>
                              <w:rPr>
                                <w:rFonts w:hint="eastAsia"/>
                                <w:b/>
                              </w:rPr>
                              <w:t>提示：请将法定代表人身份证复印件（正反面）粘贴在此处</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1.1pt;margin-top:9.75pt;height:192.5pt;width:356.35pt;z-index:251661312;mso-width-relative:page;mso-height-relative:page;" fillcolor="#FFFFFF" filled="t" stroked="t" coordsize="21600,21600" arcsize="0.166666666666667" o:gfxdata="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aw&#10;lBHWAAAACQEAAA8AAAAAAAAAAQAgAAAAIgAAAGRycy9kb3ducmV2LnhtbFBLAQIUABQAAAAIAIdO&#10;4kCFkQqdXgIAALUEAAAOAAAAAAAAAAEAIAAAACUBAABkcnMvZTJvRG9jLnhtbFBLBQYAAAAABgAG&#10;AFkBAAD1BQAAAAA=&#10;">
                <v:fill on="t" focussize="0,0"/>
                <v:stroke color="#000000" joinstyle="round"/>
                <v:imagedata o:title=""/>
                <o:lock v:ext="edit" aspectratio="f"/>
                <v:textbox>
                  <w:txbxContent>
                    <w:p>
                      <w:pPr>
                        <w:ind w:firstLine="422" w:firstLineChars="200"/>
                      </w:pPr>
                      <w:r>
                        <w:rPr>
                          <w:rFonts w:hint="eastAsia"/>
                          <w:b/>
                        </w:rPr>
                        <w:t>提示：请将法定代表人身份证复印件（正反面）粘贴在此处</w:t>
                      </w:r>
                    </w:p>
                  </w:txbxContent>
                </v:textbox>
              </v:roundrect>
            </w:pict>
          </mc:Fallback>
        </mc:AlternateContent>
      </w:r>
    </w:p>
    <w:p>
      <w:pPr>
        <w:spacing w:line="216" w:lineRule="auto"/>
        <w:outlineLvl w:val="0"/>
        <w:rPr>
          <w:rFonts w:ascii="Times New Roman" w:hAnsi="Times New Roman" w:cs="Times New Roman"/>
          <w:b/>
          <w:sz w:val="24"/>
        </w:rPr>
      </w:pPr>
    </w:p>
    <w:p>
      <w:pPr>
        <w:widowControl/>
        <w:rPr>
          <w:rFonts w:ascii="Times New Roman" w:hAnsi="Times New Roman" w:cs="Times New Roman"/>
          <w:b/>
          <w:bCs/>
          <w:kern w:val="0"/>
          <w:sz w:val="28"/>
          <w:szCs w:val="28"/>
        </w:rPr>
      </w:pPr>
      <w:r>
        <w:rPr>
          <w:rFonts w:ascii="Times New Roman" w:hAnsi="Times New Roman" w:cs="Times New Roman"/>
          <w:kern w:val="0"/>
          <w:sz w:val="24"/>
        </w:rPr>
        <w:br w:type="page"/>
      </w:r>
      <w:r>
        <w:rPr>
          <w:rFonts w:hint="eastAsia" w:ascii="黑体" w:hAnsi="黑体" w:eastAsia="黑体" w:cs="黑体"/>
          <w:kern w:val="0"/>
          <w:sz w:val="28"/>
          <w:szCs w:val="28"/>
        </w:rPr>
        <w:t>附件</w:t>
      </w:r>
      <w:r>
        <w:rPr>
          <w:rFonts w:ascii="Times New Roman" w:hAnsi="Times New Roman" w:eastAsia="黑体" w:cs="Times New Roman"/>
          <w:kern w:val="0"/>
          <w:sz w:val="28"/>
          <w:szCs w:val="28"/>
        </w:rPr>
        <w:t>4</w:t>
      </w:r>
    </w:p>
    <w:p>
      <w:pPr>
        <w:pStyle w:val="6"/>
        <w:spacing w:line="300" w:lineRule="auto"/>
        <w:jc w:val="center"/>
        <w:rPr>
          <w:rFonts w:ascii="Times New Roman" w:hAnsi="Times New Roman" w:cs="Times New Roman"/>
          <w:b/>
          <w:bCs/>
          <w:sz w:val="32"/>
          <w:szCs w:val="32"/>
        </w:rPr>
      </w:pPr>
      <w:r>
        <w:rPr>
          <w:rFonts w:ascii="Times New Roman" w:hAnsi="Times New Roman" w:cs="Times New Roman"/>
          <w:b/>
          <w:bCs/>
          <w:sz w:val="32"/>
          <w:szCs w:val="32"/>
        </w:rPr>
        <w:t>法定代表人授权书</w:t>
      </w: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致：</w:t>
      </w:r>
      <w:r>
        <w:rPr>
          <w:rFonts w:hint="eastAsia" w:ascii="Times New Roman" w:hAnsi="Times New Roman" w:eastAsia="方正仿宋简体" w:cs="Times New Roman"/>
          <w:sz w:val="28"/>
          <w:szCs w:val="28"/>
        </w:rPr>
        <w:t>南京澳博工业智能科技研究院有限公司</w:t>
      </w:r>
      <w:r>
        <w:rPr>
          <w:rFonts w:ascii="Times New Roman" w:hAnsi="Times New Roman" w:eastAsia="方正仿宋简体" w:cs="Times New Roman"/>
          <w:sz w:val="28"/>
          <w:szCs w:val="28"/>
        </w:rPr>
        <w:t>投标小组</w:t>
      </w:r>
    </w:p>
    <w:p>
      <w:pPr>
        <w:spacing w:line="480" w:lineRule="exact"/>
        <w:ind w:firstLine="560" w:firstLineChars="200"/>
        <w:jc w:val="left"/>
        <w:rPr>
          <w:rFonts w:ascii="Times New Roman" w:hAnsi="Times New Roman" w:eastAsia="方正仿宋简体" w:cs="Times New Roman"/>
          <w:sz w:val="28"/>
          <w:szCs w:val="28"/>
        </w:rPr>
      </w:pPr>
      <w:r>
        <w:rPr>
          <w:rFonts w:ascii="Times New Roman" w:hAnsi="Times New Roman" w:eastAsia="方正仿宋简体" w:cs="Times New Roman"/>
          <w:sz w:val="28"/>
          <w:szCs w:val="28"/>
        </w:rPr>
        <w:t>（投标单位全称）法定代表人（姓名）兹授权（授权代表姓名）为授权代表，参加贵方组织的</w:t>
      </w:r>
      <w:r>
        <w:rPr>
          <w:rFonts w:hint="eastAsia" w:ascii="Times New Roman" w:hAnsi="Times New Roman" w:eastAsia="方正仿宋简体" w:cs="Times New Roman"/>
          <w:sz w:val="28"/>
          <w:szCs w:val="28"/>
        </w:rPr>
        <w:t>企业云建设</w:t>
      </w:r>
      <w:r>
        <w:rPr>
          <w:rFonts w:ascii="Times New Roman" w:hAnsi="Times New Roman" w:eastAsia="方正仿宋简体" w:cs="Times New Roman"/>
          <w:sz w:val="28"/>
          <w:szCs w:val="28"/>
          <w:u w:val="single"/>
        </w:rPr>
        <w:t>设备采购项目（招标编号</w:t>
      </w:r>
      <w:r>
        <w:rPr>
          <w:rFonts w:hint="eastAsia" w:ascii="Times New Roman" w:hAnsi="Times New Roman" w:eastAsia="方正仿宋简体" w:cs="Times New Roman"/>
          <w:color w:val="auto"/>
          <w:sz w:val="28"/>
          <w:szCs w:val="28"/>
          <w:u w:val="single"/>
          <w:lang w:val="en-US" w:eastAsia="zh-CN"/>
        </w:rPr>
        <w:t>NJAB</w:t>
      </w:r>
      <w:r>
        <w:rPr>
          <w:rFonts w:ascii="Times New Roman" w:hAnsi="Times New Roman" w:eastAsia="方正仿宋简体" w:cs="Times New Roman"/>
          <w:color w:val="auto"/>
          <w:sz w:val="28"/>
          <w:szCs w:val="28"/>
          <w:u w:val="single"/>
        </w:rPr>
        <w:t>-20</w:t>
      </w:r>
      <w:r>
        <w:rPr>
          <w:rFonts w:hint="eastAsia" w:ascii="Times New Roman" w:hAnsi="Times New Roman" w:eastAsia="方正仿宋简体" w:cs="Times New Roman"/>
          <w:color w:val="auto"/>
          <w:sz w:val="28"/>
          <w:szCs w:val="28"/>
          <w:u w:val="single"/>
          <w:lang w:val="en-US" w:eastAsia="zh-CN"/>
        </w:rPr>
        <w:t>21</w:t>
      </w:r>
      <w:r>
        <w:rPr>
          <w:rFonts w:ascii="Times New Roman" w:hAnsi="Times New Roman" w:eastAsia="方正仿宋简体" w:cs="Times New Roman"/>
          <w:color w:val="auto"/>
          <w:sz w:val="28"/>
          <w:szCs w:val="28"/>
          <w:u w:val="single"/>
        </w:rPr>
        <w:t>-00</w:t>
      </w:r>
      <w:r>
        <w:rPr>
          <w:rFonts w:hint="eastAsia" w:ascii="Times New Roman" w:hAnsi="Times New Roman" w:eastAsia="方正仿宋简体" w:cs="Times New Roman"/>
          <w:color w:val="auto"/>
          <w:sz w:val="28"/>
          <w:szCs w:val="28"/>
          <w:u w:val="single"/>
          <w:lang w:val="en-US" w:eastAsia="zh-CN"/>
        </w:rPr>
        <w:t>1</w:t>
      </w:r>
      <w:r>
        <w:rPr>
          <w:rFonts w:ascii="Times New Roman" w:hAnsi="Times New Roman" w:eastAsia="方正仿宋简体" w:cs="Times New Roman"/>
          <w:sz w:val="28"/>
          <w:szCs w:val="28"/>
          <w:u w:val="single"/>
        </w:rPr>
        <w:t>）</w:t>
      </w:r>
      <w:r>
        <w:rPr>
          <w:rFonts w:ascii="Times New Roman" w:hAnsi="Times New Roman" w:eastAsia="方正仿宋简体" w:cs="Times New Roman"/>
          <w:sz w:val="28"/>
          <w:szCs w:val="28"/>
        </w:rPr>
        <w:t>招标活动。</w:t>
      </w:r>
    </w:p>
    <w:p>
      <w:pPr>
        <w:spacing w:line="48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（授权代表姓名）以我单位的名义并代表我单位签署投标书和所有投标文件，全权处理招投标活动中的一切事宜，其在该项目招投标活动中的一切行为对我单位具有法律约束力。</w:t>
      </w:r>
    </w:p>
    <w:p>
      <w:pPr>
        <w:spacing w:line="48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本授权书于 年月日签字生效，特此声明。</w:t>
      </w:r>
    </w:p>
    <w:p>
      <w:pPr>
        <w:spacing w:line="480" w:lineRule="exact"/>
        <w:ind w:firstLine="560" w:firstLineChars="200"/>
        <w:rPr>
          <w:rFonts w:ascii="Times New Roman" w:hAnsi="Times New Roman" w:eastAsia="方正仿宋简体" w:cs="Times New Roman"/>
          <w:sz w:val="28"/>
          <w:szCs w:val="28"/>
        </w:rPr>
      </w:pPr>
    </w:p>
    <w:p>
      <w:pPr>
        <w:spacing w:line="48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投标单位名称（公章）：</w:t>
      </w:r>
    </w:p>
    <w:p>
      <w:pPr>
        <w:pStyle w:val="7"/>
        <w:spacing w:line="480" w:lineRule="exact"/>
        <w:ind w:left="0" w:leftChars="0"/>
        <w:rPr>
          <w:rFonts w:ascii="Times New Roman" w:hAnsi="Times New Roman" w:eastAsia="方正仿宋简体" w:cs="Times New Roman"/>
          <w:szCs w:val="28"/>
          <w:u w:val="single"/>
        </w:rPr>
      </w:pPr>
      <w:r>
        <w:rPr>
          <w:rFonts w:ascii="Times New Roman" w:hAnsi="Times New Roman" w:eastAsia="方正仿宋简体" w:cs="Times New Roman"/>
          <w:szCs w:val="28"/>
        </w:rPr>
        <w:t>法定代表人（签字或签章）：</w:t>
      </w:r>
    </w:p>
    <w:p>
      <w:pPr>
        <w:spacing w:line="48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日期：     年   月 </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日</w:t>
      </w:r>
    </w:p>
    <w:p>
      <w:pPr>
        <w:pStyle w:val="7"/>
        <w:spacing w:line="480" w:lineRule="exact"/>
        <w:ind w:left="0" w:leftChars="0"/>
        <w:rPr>
          <w:rFonts w:ascii="Times New Roman" w:hAnsi="Times New Roman" w:eastAsia="方正仿宋简体" w:cs="Times New Roman"/>
          <w:szCs w:val="28"/>
        </w:rPr>
      </w:pPr>
    </w:p>
    <w:p>
      <w:pPr>
        <w:pStyle w:val="7"/>
        <w:spacing w:line="480" w:lineRule="exact"/>
        <w:ind w:left="0" w:leftChars="0"/>
        <w:rPr>
          <w:rFonts w:ascii="Times New Roman" w:hAnsi="Times New Roman" w:eastAsia="方正仿宋简体" w:cs="Times New Roman"/>
          <w:szCs w:val="28"/>
          <w:u w:val="single"/>
        </w:rPr>
      </w:pPr>
      <w:r>
        <w:rPr>
          <w:rFonts w:ascii="Times New Roman" w:hAnsi="Times New Roman" w:eastAsia="方正仿宋简体" w:cs="Times New Roman"/>
          <w:szCs w:val="28"/>
        </w:rPr>
        <w:t>授权代表（签字）：</w:t>
      </w:r>
    </w:p>
    <w:p>
      <w:pPr>
        <w:spacing w:line="48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日期：</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 xml:space="preserve">年 </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 xml:space="preserve">月 </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日</w:t>
      </w:r>
    </w:p>
    <w:p>
      <w:pPr>
        <w:pStyle w:val="6"/>
        <w:spacing w:line="360" w:lineRule="auto"/>
        <w:ind w:left="3400" w:leftChars="1619"/>
        <w:jc w:val="right"/>
        <w:rPr>
          <w:rFonts w:ascii="Times New Roman" w:hAnsi="Times New Roman" w:cs="Times New Roman"/>
          <w:sz w:val="24"/>
        </w:rPr>
      </w:pPr>
      <w:r>
        <w:rPr>
          <w:rFonts w:ascii="Times New Roman" w:hAnsi="Times New Roman" w:cs="Times New Roman"/>
          <w:sz w:val="24"/>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96520</wp:posOffset>
                </wp:positionV>
                <wp:extent cx="5306695" cy="2171700"/>
                <wp:effectExtent l="4445" t="4445" r="22860" b="14605"/>
                <wp:wrapNone/>
                <wp:docPr id="75" name="流程图: 可选过程 75"/>
                <wp:cNvGraphicFramePr/>
                <a:graphic xmlns:a="http://schemas.openxmlformats.org/drawingml/2006/main">
                  <a:graphicData uri="http://schemas.microsoft.com/office/word/2010/wordprocessingShape">
                    <wps:wsp>
                      <wps:cNvSpPr>
                        <a:spLocks noChangeArrowheads="1"/>
                      </wps:cNvSpPr>
                      <wps:spPr bwMode="auto">
                        <a:xfrm>
                          <a:off x="0" y="0"/>
                          <a:ext cx="5306695" cy="2171700"/>
                        </a:xfrm>
                        <a:prstGeom prst="flowChartAlternateProcess">
                          <a:avLst/>
                        </a:prstGeom>
                        <a:solidFill>
                          <a:srgbClr val="FFFFFF"/>
                        </a:solidFill>
                        <a:ln w="9525">
                          <a:solidFill>
                            <a:srgbClr val="000000"/>
                          </a:solidFill>
                          <a:prstDash val="dash"/>
                          <a:miter lim="800000"/>
                        </a:ln>
                        <a:effectLst/>
                      </wps:spPr>
                      <wps:txbx>
                        <w:txbxContent>
                          <w:p>
                            <w:pPr>
                              <w:jc w:val="center"/>
                              <w:rPr>
                                <w:b/>
                                <w:sz w:val="22"/>
                              </w:rPr>
                            </w:pPr>
                            <w:r>
                              <w:rPr>
                                <w:rFonts w:hint="eastAsia"/>
                                <w:b/>
                                <w:sz w:val="22"/>
                              </w:rPr>
                              <w:t>提示：请将授权代表身份证复印件（正反面）粘贴在此处，并加盖公章。</w:t>
                            </w:r>
                          </w:p>
                          <w:p>
                            <w:pPr>
                              <w:jc w:val="center"/>
                              <w:rPr>
                                <w:b/>
                                <w:sz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9pt;margin-top:7.6pt;height:171pt;width:417.85pt;z-index:251662336;mso-width-relative:page;mso-height-relative:page;" fillcolor="#FFFFFF" filled="t" stroked="t" coordsize="21600,21600" o:gfxdata="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dlD82gAAAAkBAAAPAAAAAAAAAAEAIAAAACIAAABkcnMv&#10;ZG93bnJldi54bWxQSwECFAAUAAAACACHTuJAh/+XgHMCAADJBAAADgAAAAAAAAABACAAAAApAQAA&#10;ZHJzL2Uyb0RvYy54bWxQSwUGAAAAAAYABgBZAQAADgYAAAAA&#10;">
                <v:fill on="t" focussize="0,0"/>
                <v:stroke color="#000000" miterlimit="8" joinstyle="miter" dashstyle="dash"/>
                <v:imagedata o:title=""/>
                <o:lock v:ext="edit" aspectratio="f"/>
                <v:textbox>
                  <w:txbxContent>
                    <w:p>
                      <w:pPr>
                        <w:jc w:val="center"/>
                        <w:rPr>
                          <w:b/>
                          <w:sz w:val="22"/>
                        </w:rPr>
                      </w:pPr>
                      <w:r>
                        <w:rPr>
                          <w:rFonts w:hint="eastAsia"/>
                          <w:b/>
                          <w:sz w:val="22"/>
                        </w:rPr>
                        <w:t>提示：请将授权代表身份证复印件（正反面）粘贴在此处，并加盖公章。</w:t>
                      </w:r>
                    </w:p>
                    <w:p>
                      <w:pPr>
                        <w:jc w:val="center"/>
                        <w:rPr>
                          <w:b/>
                          <w:sz w:val="22"/>
                        </w:rPr>
                      </w:pPr>
                    </w:p>
                  </w:txbxContent>
                </v:textbox>
              </v:shape>
            </w:pict>
          </mc:Fallback>
        </mc:AlternateContent>
      </w:r>
    </w:p>
    <w:p>
      <w:pPr>
        <w:pStyle w:val="6"/>
        <w:spacing w:line="360" w:lineRule="auto"/>
        <w:ind w:left="3400" w:leftChars="1619"/>
        <w:jc w:val="right"/>
        <w:rPr>
          <w:rFonts w:ascii="Times New Roman" w:hAnsi="Times New Roman" w:cs="Times New Roman"/>
          <w:sz w:val="24"/>
        </w:rPr>
      </w:pPr>
    </w:p>
    <w:p>
      <w:pPr>
        <w:pStyle w:val="6"/>
        <w:spacing w:line="360" w:lineRule="auto"/>
        <w:ind w:left="3400" w:leftChars="1619"/>
        <w:jc w:val="right"/>
        <w:rPr>
          <w:rFonts w:ascii="Times New Roman" w:hAnsi="Times New Roman" w:cs="Times New Roman"/>
          <w:sz w:val="24"/>
        </w:rPr>
      </w:pPr>
    </w:p>
    <w:p>
      <w:pPr>
        <w:pStyle w:val="6"/>
        <w:spacing w:line="360" w:lineRule="auto"/>
        <w:ind w:left="3400" w:leftChars="1619"/>
        <w:jc w:val="right"/>
        <w:rPr>
          <w:rFonts w:ascii="Times New Roman" w:hAnsi="Times New Roman" w:cs="Times New Roman"/>
          <w:sz w:val="24"/>
        </w:rPr>
      </w:pPr>
    </w:p>
    <w:p>
      <w:pPr>
        <w:pStyle w:val="6"/>
        <w:spacing w:line="360" w:lineRule="auto"/>
        <w:ind w:left="3400" w:leftChars="1619"/>
        <w:jc w:val="right"/>
        <w:rPr>
          <w:rFonts w:ascii="Times New Roman" w:hAnsi="Times New Roman" w:cs="Times New Roman"/>
          <w:sz w:val="24"/>
        </w:rPr>
      </w:pPr>
    </w:p>
    <w:p>
      <w:pPr>
        <w:pStyle w:val="6"/>
        <w:spacing w:line="360" w:lineRule="auto"/>
        <w:ind w:left="3400" w:leftChars="1619"/>
        <w:jc w:val="right"/>
        <w:rPr>
          <w:rFonts w:ascii="Times New Roman" w:hAnsi="Times New Roman" w:cs="Times New Roman"/>
          <w:sz w:val="24"/>
        </w:rPr>
      </w:pPr>
    </w:p>
    <w:p>
      <w:pPr>
        <w:pStyle w:val="6"/>
        <w:spacing w:line="460" w:lineRule="exact"/>
        <w:ind w:left="720" w:hanging="720" w:hangingChars="300"/>
        <w:rPr>
          <w:rFonts w:ascii="Times New Roman" w:hAnsi="Times New Roman" w:cs="Times New Roman"/>
          <w:sz w:val="24"/>
          <w:lang w:val="zh-CN"/>
        </w:rPr>
      </w:pPr>
    </w:p>
    <w:p>
      <w:pPr>
        <w:pStyle w:val="6"/>
        <w:spacing w:line="460" w:lineRule="exact"/>
        <w:ind w:left="720" w:hanging="720" w:hangingChars="300"/>
        <w:rPr>
          <w:rFonts w:ascii="Times New Roman" w:hAnsi="Times New Roman" w:cs="Times New Roman"/>
          <w:sz w:val="24"/>
          <w:lang w:val="zh-CN"/>
        </w:rPr>
      </w:pPr>
    </w:p>
    <w:p>
      <w:pPr>
        <w:pStyle w:val="6"/>
        <w:spacing w:line="460" w:lineRule="exact"/>
        <w:ind w:left="720" w:hanging="720" w:hangingChars="300"/>
        <w:rPr>
          <w:rFonts w:ascii="Times New Roman" w:hAnsi="Times New Roman" w:cs="Times New Roman"/>
          <w:sz w:val="24"/>
          <w:lang w:val="zh-CN"/>
        </w:rPr>
      </w:pPr>
    </w:p>
    <w:p>
      <w:pPr>
        <w:pStyle w:val="6"/>
        <w:spacing w:line="460" w:lineRule="exact"/>
        <w:rPr>
          <w:rFonts w:ascii="Times New Roman" w:hAnsi="Times New Roman" w:cs="Times New Roman"/>
          <w:sz w:val="24"/>
          <w:lang w:val="zh-CN"/>
        </w:rPr>
        <w:sectPr>
          <w:headerReference r:id="rId8" w:type="first"/>
          <w:footerReference r:id="rId11" w:type="first"/>
          <w:footerReference r:id="rId9" w:type="default"/>
          <w:footerReference r:id="rId10" w:type="even"/>
          <w:pgSz w:w="11906" w:h="16838"/>
          <w:pgMar w:top="1440" w:right="1803" w:bottom="1440" w:left="1803" w:header="964" w:footer="964" w:gutter="0"/>
          <w:cols w:space="0" w:num="1"/>
          <w:titlePg/>
          <w:docGrid w:linePitch="285" w:charSpace="0"/>
        </w:sectPr>
      </w:pPr>
      <w:r>
        <w:rPr>
          <w:rFonts w:hint="eastAsia" w:ascii="方正仿宋简体" w:hAnsi="方正仿宋简体" w:eastAsia="方正仿宋简体" w:cs="方正仿宋简体"/>
          <w:sz w:val="28"/>
          <w:szCs w:val="28"/>
          <w:lang w:val="zh-CN"/>
        </w:rPr>
        <w:t>说明：</w:t>
      </w:r>
      <w:r>
        <w:rPr>
          <w:rFonts w:hint="eastAsia" w:ascii="方正仿宋简体" w:hAnsi="方正仿宋简体" w:eastAsia="方正仿宋简体" w:cs="方正仿宋简体"/>
          <w:sz w:val="28"/>
          <w:szCs w:val="28"/>
        </w:rPr>
        <w:t>法定代表人为投标人代表并亲自签署投标书的可不提交</w:t>
      </w:r>
      <w:r>
        <w:rPr>
          <w:rFonts w:hint="eastAsia" w:ascii="方正仿宋简体" w:hAnsi="方正仿宋简体" w:eastAsia="方正仿宋简体" w:cs="方正仿宋简体"/>
          <w:sz w:val="28"/>
          <w:szCs w:val="28"/>
          <w:lang w:val="zh-CN"/>
        </w:rPr>
        <w:t>本表。</w:t>
      </w:r>
      <w:r>
        <w:rPr>
          <w:rFonts w:ascii="Times New Roman" w:hAnsi="Times New Roman" w:cs="Times New Roman"/>
          <w:sz w:val="24"/>
          <w:lang w:val="zh-CN"/>
        </w:rPr>
        <w:br w:type="page"/>
      </w:r>
    </w:p>
    <w:p>
      <w:pPr>
        <w:adjustRightInd w:val="0"/>
        <w:snapToGrid w:val="0"/>
        <w:spacing w:line="300" w:lineRule="auto"/>
        <w:outlineLvl w:val="0"/>
        <w:rPr>
          <w:rFonts w:ascii="黑体" w:hAnsi="黑体" w:eastAsia="黑体" w:cs="黑体"/>
          <w:bCs/>
          <w:sz w:val="28"/>
          <w:szCs w:val="28"/>
        </w:rPr>
      </w:pPr>
      <w:r>
        <w:rPr>
          <w:rFonts w:hint="eastAsia" w:ascii="黑体" w:hAnsi="黑体" w:eastAsia="黑体" w:cs="黑体"/>
          <w:bCs/>
          <w:sz w:val="28"/>
          <w:szCs w:val="28"/>
        </w:rPr>
        <w:t>附件</w:t>
      </w:r>
      <w:r>
        <w:rPr>
          <w:rFonts w:ascii="Times New Roman" w:hAnsi="Times New Roman" w:eastAsia="黑体" w:cs="Times New Roman"/>
          <w:bCs/>
          <w:sz w:val="28"/>
          <w:szCs w:val="28"/>
        </w:rPr>
        <w:t>5</w:t>
      </w:r>
    </w:p>
    <w:p>
      <w:pPr>
        <w:topLinePunct/>
        <w:spacing w:line="570" w:lineRule="exact"/>
        <w:jc w:val="center"/>
        <w:rPr>
          <w:rFonts w:ascii="方正小标宋简体" w:hAnsi="方正小标宋简体" w:eastAsia="方正小标宋简体" w:cs="方正小标宋简体"/>
          <w:bCs/>
          <w:sz w:val="28"/>
          <w:szCs w:val="28"/>
        </w:rPr>
      </w:pPr>
    </w:p>
    <w:p>
      <w:pPr>
        <w:topLinePunct/>
        <w:spacing w:line="570" w:lineRule="exact"/>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Cs/>
          <w:sz w:val="32"/>
          <w:szCs w:val="32"/>
        </w:rPr>
        <w:t>资格文件</w:t>
      </w:r>
    </w:p>
    <w:p>
      <w:pPr>
        <w:topLinePunct/>
        <w:spacing w:line="570" w:lineRule="exact"/>
        <w:rPr>
          <w:rFonts w:ascii="Times New Roman" w:hAnsi="Times New Roman" w:eastAsia="方正仿宋简体" w:cs="Times New Roman"/>
          <w:sz w:val="28"/>
          <w:szCs w:val="28"/>
        </w:rPr>
      </w:pP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投标人应提交以下资格文件：</w:t>
      </w:r>
    </w:p>
    <w:p>
      <w:pPr>
        <w:spacing w:line="57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w:t>
      </w:r>
      <w:r>
        <w:rPr>
          <w:rFonts w:ascii="Times New Roman" w:hAnsi="Times New Roman" w:eastAsia="方正仿宋简体" w:cs="Times New Roman"/>
          <w:sz w:val="28"/>
          <w:szCs w:val="28"/>
        </w:rPr>
        <w:t>投标人企业营业执照、税务登记证及组织机构代码证复印件（已办理三证合一或五证合一的投标人则只需提供营业执照）</w:t>
      </w:r>
      <w:r>
        <w:rPr>
          <w:rFonts w:hint="eastAsia" w:ascii="Times New Roman" w:hAnsi="Times New Roman" w:eastAsia="方正仿宋简体" w:cs="Times New Roman"/>
          <w:sz w:val="28"/>
          <w:szCs w:val="28"/>
        </w:rPr>
        <w:t>。</w:t>
      </w:r>
    </w:p>
    <w:p>
      <w:pPr>
        <w:spacing w:line="57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2、</w:t>
      </w:r>
      <w:r>
        <w:rPr>
          <w:rFonts w:ascii="Times New Roman" w:hAnsi="Times New Roman" w:eastAsia="方正仿宋简体" w:cs="Times New Roman"/>
          <w:sz w:val="28"/>
          <w:szCs w:val="28"/>
        </w:rPr>
        <w:t>投标人法定代表人证明书及法定代表人身份证复印件</w:t>
      </w:r>
      <w:r>
        <w:rPr>
          <w:rFonts w:hint="eastAsia" w:ascii="Times New Roman" w:hAnsi="Times New Roman" w:eastAsia="方正仿宋简体" w:cs="Times New Roman"/>
          <w:sz w:val="28"/>
          <w:szCs w:val="28"/>
        </w:rPr>
        <w:t>。</w:t>
      </w:r>
    </w:p>
    <w:p>
      <w:pPr>
        <w:spacing w:line="57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3、</w:t>
      </w:r>
      <w:r>
        <w:rPr>
          <w:rFonts w:ascii="Times New Roman" w:hAnsi="Times New Roman" w:eastAsia="方正仿宋简体" w:cs="Times New Roman"/>
          <w:sz w:val="28"/>
          <w:szCs w:val="28"/>
        </w:rPr>
        <w:t>投标人法定代表人授权委托书及授权代表身份证复印件（法定代表人为投标人代表并亲自签署投标文件的可不提交）。</w:t>
      </w:r>
    </w:p>
    <w:p>
      <w:pPr>
        <w:spacing w:line="57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4、</w:t>
      </w:r>
      <w:r>
        <w:rPr>
          <w:rFonts w:ascii="Times New Roman" w:hAnsi="Times New Roman" w:eastAsia="方正仿宋简体" w:cs="Times New Roman"/>
          <w:sz w:val="28"/>
          <w:szCs w:val="28"/>
        </w:rPr>
        <w:t>根据用户需求中要求，提供设备相应的《产品型式认可证书》或《产品3C证书》复印件。</w:t>
      </w:r>
    </w:p>
    <w:p>
      <w:pPr>
        <w:spacing w:line="570" w:lineRule="exact"/>
        <w:rPr>
          <w:rFonts w:ascii="Times New Roman" w:hAnsi="Times New Roman" w:eastAsia="方正仿宋简体" w:cs="Times New Roman"/>
          <w:color w:val="auto"/>
          <w:sz w:val="28"/>
          <w:szCs w:val="28"/>
        </w:rPr>
        <w:sectPr>
          <w:pgSz w:w="11906" w:h="16838"/>
          <w:pgMar w:top="1440" w:right="1803" w:bottom="1440" w:left="1803" w:header="964" w:footer="964" w:gutter="0"/>
          <w:cols w:space="0" w:num="1"/>
          <w:titlePg/>
          <w:docGrid w:linePitch="285" w:charSpace="0"/>
        </w:sectPr>
      </w:pPr>
      <w:r>
        <w:rPr>
          <w:rFonts w:hint="eastAsia" w:ascii="Times New Roman" w:hAnsi="Times New Roman" w:eastAsia="方正仿宋简体" w:cs="Times New Roman"/>
          <w:color w:val="auto"/>
          <w:sz w:val="28"/>
          <w:szCs w:val="28"/>
        </w:rPr>
        <w:t>5，投标人若非原厂商，应提供原厂商签订的长期代理协议，非一次性授权类协议,另须提供原厂针对本项目的授权书。</w:t>
      </w:r>
    </w:p>
    <w:p>
      <w:pPr>
        <w:adjustRightInd w:val="0"/>
        <w:snapToGrid w:val="0"/>
        <w:spacing w:line="300" w:lineRule="auto"/>
        <w:outlineLvl w:val="0"/>
        <w:rPr>
          <w:rFonts w:ascii="Times New Roman" w:hAnsi="Times New Roman" w:cs="Times New Roman"/>
          <w:sz w:val="32"/>
        </w:rPr>
      </w:pPr>
      <w:r>
        <w:rPr>
          <w:rFonts w:hint="eastAsia" w:ascii="黑体" w:hAnsi="黑体" w:eastAsia="黑体" w:cs="黑体"/>
          <w:bCs/>
          <w:sz w:val="28"/>
          <w:szCs w:val="28"/>
        </w:rPr>
        <w:t>附件</w:t>
      </w:r>
      <w:r>
        <w:rPr>
          <w:rFonts w:ascii="Times New Roman" w:hAnsi="Times New Roman" w:eastAsia="黑体" w:cs="Times New Roman"/>
          <w:bCs/>
          <w:sz w:val="28"/>
          <w:szCs w:val="28"/>
        </w:rPr>
        <w:t>6</w:t>
      </w:r>
    </w:p>
    <w:p>
      <w:pPr>
        <w:spacing w:line="300" w:lineRule="auto"/>
        <w:jc w:val="center"/>
        <w:outlineLvl w:val="0"/>
        <w:rPr>
          <w:rFonts w:ascii="Times New Roman" w:hAnsi="Times New Roman" w:cs="Times New Roman"/>
          <w:b/>
          <w:sz w:val="32"/>
          <w:szCs w:val="32"/>
        </w:rPr>
      </w:pPr>
      <w:r>
        <w:rPr>
          <w:rFonts w:hint="eastAsia" w:ascii="方正小标宋简体" w:hAnsi="方正小标宋简体" w:eastAsia="方正小标宋简体" w:cs="方正小标宋简体"/>
          <w:bCs/>
          <w:sz w:val="32"/>
          <w:szCs w:val="32"/>
        </w:rPr>
        <w:t>开标一览表</w:t>
      </w:r>
    </w:p>
    <w:p>
      <w:pPr>
        <w:spacing w:line="300" w:lineRule="auto"/>
        <w:rPr>
          <w:rFonts w:ascii="Times New Roman" w:hAnsi="Times New Roman" w:cs="Times New Roman"/>
          <w:sz w:val="24"/>
        </w:rPr>
      </w:pPr>
    </w:p>
    <w:p>
      <w:pPr>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招标编号：</w:t>
      </w:r>
      <w:r>
        <w:rPr>
          <w:rFonts w:hint="eastAsia" w:ascii="Times New Roman" w:hAnsi="Times New Roman" w:eastAsia="方正仿宋简体" w:cs="Times New Roman"/>
          <w:color w:val="auto"/>
          <w:sz w:val="28"/>
          <w:szCs w:val="28"/>
          <w:lang w:eastAsia="zh-CN"/>
        </w:rPr>
        <w:t xml:space="preserve">NJAB-2021-001 </w:t>
      </w:r>
      <w:r>
        <w:rPr>
          <w:rFonts w:ascii="Times New Roman" w:hAnsi="Times New Roman" w:eastAsia="方正仿宋简体" w:cs="Times New Roman"/>
          <w:sz w:val="28"/>
          <w:szCs w:val="28"/>
        </w:rPr>
        <w:t xml:space="preserve">                                                 货币单位：      元/人民币</w:t>
      </w:r>
    </w:p>
    <w:tbl>
      <w:tblPr>
        <w:tblStyle w:val="11"/>
        <w:tblpPr w:leftFromText="180" w:rightFromText="180" w:vertAnchor="text" w:horzAnchor="page" w:tblpXSpec="center" w:tblpY="286"/>
        <w:tblOverlap w:val="never"/>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5"/>
        <w:gridCol w:w="2126"/>
        <w:gridCol w:w="407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5" w:type="dxa"/>
            <w:vAlign w:val="center"/>
          </w:tcPr>
          <w:p>
            <w:pPr>
              <w:spacing w:line="56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项目名称</w:t>
            </w:r>
          </w:p>
        </w:tc>
        <w:tc>
          <w:tcPr>
            <w:tcW w:w="2126" w:type="dxa"/>
            <w:vAlign w:val="center"/>
          </w:tcPr>
          <w:p>
            <w:pPr>
              <w:spacing w:line="56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投标保证金</w:t>
            </w:r>
          </w:p>
        </w:tc>
        <w:tc>
          <w:tcPr>
            <w:tcW w:w="4075" w:type="dxa"/>
            <w:vAlign w:val="center"/>
          </w:tcPr>
          <w:p>
            <w:pPr>
              <w:spacing w:line="56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投标总价（大、小写）</w:t>
            </w:r>
          </w:p>
        </w:tc>
        <w:tc>
          <w:tcPr>
            <w:tcW w:w="2520" w:type="dxa"/>
            <w:vAlign w:val="center"/>
          </w:tcPr>
          <w:p>
            <w:pPr>
              <w:spacing w:line="56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产品免费保质期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5" w:type="dxa"/>
            <w:vAlign w:val="center"/>
          </w:tcPr>
          <w:p>
            <w:pPr>
              <w:spacing w:line="560" w:lineRule="exact"/>
              <w:jc w:val="center"/>
              <w:rPr>
                <w:rFonts w:ascii="Times New Roman" w:hAnsi="Times New Roman" w:eastAsia="方正仿宋简体" w:cs="Times New Roman"/>
                <w:sz w:val="28"/>
                <w:szCs w:val="28"/>
              </w:rPr>
            </w:pPr>
          </w:p>
        </w:tc>
        <w:tc>
          <w:tcPr>
            <w:tcW w:w="2126" w:type="dxa"/>
            <w:vAlign w:val="center"/>
          </w:tcPr>
          <w:p>
            <w:pPr>
              <w:spacing w:line="560" w:lineRule="exact"/>
              <w:jc w:val="center"/>
              <w:rPr>
                <w:rFonts w:ascii="Times New Roman" w:hAnsi="Times New Roman" w:eastAsia="方正仿宋简体" w:cs="Times New Roman"/>
                <w:sz w:val="28"/>
                <w:szCs w:val="28"/>
              </w:rPr>
            </w:pPr>
          </w:p>
        </w:tc>
        <w:tc>
          <w:tcPr>
            <w:tcW w:w="4075" w:type="dxa"/>
            <w:vAlign w:val="center"/>
          </w:tcPr>
          <w:p>
            <w:pPr>
              <w:spacing w:line="560" w:lineRule="exact"/>
              <w:jc w:val="center"/>
              <w:rPr>
                <w:rFonts w:ascii="Times New Roman" w:hAnsi="Times New Roman" w:eastAsia="方正仿宋简体" w:cs="Times New Roman"/>
                <w:sz w:val="28"/>
                <w:szCs w:val="28"/>
              </w:rPr>
            </w:pPr>
          </w:p>
        </w:tc>
        <w:tc>
          <w:tcPr>
            <w:tcW w:w="2520" w:type="dxa"/>
            <w:vAlign w:val="center"/>
          </w:tcPr>
          <w:p>
            <w:pPr>
              <w:spacing w:line="560" w:lineRule="exact"/>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135" w:type="dxa"/>
            <w:vAlign w:val="center"/>
          </w:tcPr>
          <w:p>
            <w:pPr>
              <w:spacing w:line="300" w:lineRule="auto"/>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企业云建设</w:t>
            </w:r>
            <w:r>
              <w:rPr>
                <w:rFonts w:ascii="Times New Roman" w:hAnsi="Times New Roman" w:eastAsia="方正仿宋简体" w:cs="Times New Roman"/>
                <w:sz w:val="28"/>
                <w:szCs w:val="28"/>
              </w:rPr>
              <w:t>设备采购</w:t>
            </w:r>
          </w:p>
        </w:tc>
        <w:tc>
          <w:tcPr>
            <w:tcW w:w="2126" w:type="dxa"/>
            <w:vAlign w:val="center"/>
          </w:tcPr>
          <w:p>
            <w:pPr>
              <w:spacing w:line="300" w:lineRule="auto"/>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2000</w:t>
            </w:r>
            <w:r>
              <w:rPr>
                <w:rFonts w:ascii="Times New Roman" w:hAnsi="Times New Roman" w:eastAsia="方正仿宋简体" w:cs="Times New Roman"/>
                <w:sz w:val="28"/>
                <w:szCs w:val="28"/>
              </w:rPr>
              <w:t>.00元</w:t>
            </w:r>
          </w:p>
        </w:tc>
        <w:tc>
          <w:tcPr>
            <w:tcW w:w="4075" w:type="dxa"/>
            <w:vAlign w:val="center"/>
          </w:tcPr>
          <w:p>
            <w:pPr>
              <w:spacing w:line="300" w:lineRule="auto"/>
              <w:jc w:val="left"/>
              <w:rPr>
                <w:rFonts w:ascii="Times New Roman" w:hAnsi="Times New Roman" w:eastAsia="方正仿宋简体" w:cs="Times New Roman"/>
                <w:sz w:val="28"/>
                <w:szCs w:val="28"/>
              </w:rPr>
            </w:pPr>
            <w:r>
              <w:rPr>
                <w:rFonts w:ascii="Times New Roman" w:hAnsi="Times New Roman" w:eastAsia="方正仿宋简体" w:cs="Times New Roman"/>
                <w:sz w:val="28"/>
                <w:szCs w:val="28"/>
              </w:rPr>
              <w:t>大写：</w:t>
            </w:r>
          </w:p>
          <w:p>
            <w:pPr>
              <w:spacing w:line="300" w:lineRule="auto"/>
              <w:jc w:val="left"/>
              <w:rPr>
                <w:rFonts w:ascii="Times New Roman" w:hAnsi="Times New Roman" w:eastAsia="方正仿宋简体" w:cs="Times New Roman"/>
                <w:sz w:val="28"/>
                <w:szCs w:val="28"/>
              </w:rPr>
            </w:pPr>
            <w:r>
              <w:rPr>
                <w:rFonts w:ascii="Times New Roman" w:hAnsi="Times New Roman" w:eastAsia="方正仿宋简体" w:cs="Times New Roman"/>
                <w:sz w:val="28"/>
                <w:szCs w:val="28"/>
              </w:rPr>
              <w:t>小写：</w:t>
            </w:r>
          </w:p>
        </w:tc>
        <w:tc>
          <w:tcPr>
            <w:tcW w:w="2520" w:type="dxa"/>
            <w:vAlign w:val="center"/>
          </w:tcPr>
          <w:p>
            <w:pPr>
              <w:spacing w:line="300" w:lineRule="auto"/>
              <w:jc w:val="center"/>
              <w:rPr>
                <w:rFonts w:ascii="Times New Roman" w:hAnsi="Times New Roman" w:eastAsia="方正仿宋简体" w:cs="Times New Roman"/>
                <w:sz w:val="28"/>
                <w:szCs w:val="28"/>
              </w:rPr>
            </w:pPr>
          </w:p>
        </w:tc>
      </w:tr>
    </w:tbl>
    <w:p>
      <w:pPr>
        <w:spacing w:line="440" w:lineRule="exact"/>
        <w:rPr>
          <w:rFonts w:ascii="Times New Roman" w:hAnsi="Times New Roman" w:eastAsia="方正仿宋简体" w:cs="Times New Roman"/>
          <w:b/>
          <w:sz w:val="28"/>
          <w:szCs w:val="28"/>
          <w:u w:val="single"/>
        </w:rPr>
      </w:pPr>
    </w:p>
    <w:p>
      <w:pPr>
        <w:spacing w:line="440" w:lineRule="exact"/>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 xml:space="preserve">投标人名称:                  </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（盖章）</w:t>
      </w:r>
    </w:p>
    <w:p>
      <w:pPr>
        <w:spacing w:line="440" w:lineRule="exact"/>
        <w:rPr>
          <w:rFonts w:ascii="Times New Roman" w:hAnsi="Times New Roman" w:eastAsia="方正仿宋简体" w:cs="Times New Roman"/>
          <w:sz w:val="28"/>
          <w:szCs w:val="28"/>
        </w:rPr>
      </w:pPr>
    </w:p>
    <w:p>
      <w:pPr>
        <w:spacing w:line="4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投标人代表签名：</w:t>
      </w:r>
    </w:p>
    <w:p>
      <w:pPr>
        <w:spacing w:line="440" w:lineRule="exact"/>
        <w:rPr>
          <w:rFonts w:ascii="Times New Roman" w:hAnsi="Times New Roman" w:eastAsia="方正仿宋简体" w:cs="Times New Roman"/>
          <w:sz w:val="28"/>
          <w:szCs w:val="28"/>
        </w:rPr>
      </w:pPr>
    </w:p>
    <w:p>
      <w:pPr>
        <w:spacing w:line="440" w:lineRule="exact"/>
        <w:rPr>
          <w:rFonts w:ascii="Times New Roman" w:hAnsi="Times New Roman" w:eastAsia="方正仿宋简体" w:cs="Times New Roman"/>
          <w:b/>
          <w:sz w:val="28"/>
          <w:szCs w:val="28"/>
          <w:u w:val="single"/>
        </w:rPr>
      </w:pPr>
      <w:r>
        <w:rPr>
          <w:rFonts w:ascii="Times New Roman" w:hAnsi="Times New Roman" w:eastAsia="方正仿宋简体" w:cs="Times New Roman"/>
          <w:sz w:val="28"/>
          <w:szCs w:val="28"/>
        </w:rPr>
        <w:t>注： 1、投标总价包括所有招标范围内的费用。</w:t>
      </w:r>
    </w:p>
    <w:p>
      <w:pPr>
        <w:spacing w:line="440" w:lineRule="exact"/>
        <w:ind w:left="1155" w:hanging="525"/>
        <w:rPr>
          <w:rFonts w:ascii="Times New Roman" w:hAnsi="Times New Roman" w:cs="Times New Roman"/>
          <w:sz w:val="28"/>
        </w:rPr>
      </w:pPr>
      <w:r>
        <w:rPr>
          <w:rFonts w:ascii="Times New Roman" w:hAnsi="Times New Roman" w:eastAsia="方正仿宋简体" w:cs="Times New Roman"/>
          <w:b/>
          <w:sz w:val="28"/>
          <w:szCs w:val="28"/>
          <w:u w:val="single"/>
        </w:rPr>
        <w:t>2、此表除应附入投标文件外，请与投标保证金转账凭证复印件、《退投标保证金说明函》一同装在单独的信封内密封提交。</w:t>
      </w:r>
    </w:p>
    <w:p>
      <w:pPr>
        <w:widowControl/>
        <w:jc w:val="left"/>
        <w:rPr>
          <w:rFonts w:ascii="Times New Roman" w:hAnsi="Times New Roman" w:cs="Times New Roman"/>
          <w:sz w:val="28"/>
        </w:rPr>
        <w:sectPr>
          <w:pgSz w:w="16838" w:h="11906" w:orient="landscape"/>
          <w:pgMar w:top="1803" w:right="1440" w:bottom="1803" w:left="1440" w:header="964" w:footer="964" w:gutter="0"/>
          <w:cols w:space="0" w:num="1"/>
          <w:titlePg/>
          <w:docGrid w:linePitch="285" w:charSpace="0"/>
        </w:sectPr>
      </w:pPr>
      <w:r>
        <w:rPr>
          <w:rFonts w:ascii="Times New Roman" w:hAnsi="Times New Roman" w:cs="Times New Roman"/>
          <w:sz w:val="28"/>
        </w:rPr>
        <w:br w:type="page"/>
      </w:r>
    </w:p>
    <w:p>
      <w:pPr>
        <w:adjustRightInd w:val="0"/>
        <w:snapToGrid w:val="0"/>
        <w:spacing w:line="300" w:lineRule="auto"/>
        <w:outlineLvl w:val="0"/>
        <w:rPr>
          <w:rFonts w:ascii="黑体" w:hAnsi="黑体" w:eastAsia="黑体" w:cs="黑体"/>
          <w:bCs/>
          <w:sz w:val="28"/>
        </w:rPr>
      </w:pPr>
      <w:r>
        <w:rPr>
          <w:rFonts w:hint="eastAsia" w:ascii="黑体" w:hAnsi="黑体" w:eastAsia="黑体" w:cs="黑体"/>
          <w:bCs/>
          <w:sz w:val="28"/>
        </w:rPr>
        <w:t>附件</w:t>
      </w:r>
      <w:r>
        <w:rPr>
          <w:rFonts w:ascii="Times New Roman" w:hAnsi="Times New Roman" w:eastAsia="黑体" w:cs="Times New Roman"/>
          <w:bCs/>
          <w:sz w:val="28"/>
        </w:rPr>
        <w:t>7</w:t>
      </w:r>
    </w:p>
    <w:p>
      <w:pPr>
        <w:adjustRightInd w:val="0"/>
        <w:snapToGrid w:val="0"/>
        <w:spacing w:line="300" w:lineRule="auto"/>
        <w:jc w:val="center"/>
        <w:outlineLvl w:val="0"/>
        <w:rPr>
          <w:rFonts w:ascii="Times New Roman" w:hAnsi="Times New Roman" w:cs="Times New Roman"/>
          <w:b/>
          <w:sz w:val="32"/>
          <w:szCs w:val="32"/>
        </w:rPr>
      </w:pPr>
    </w:p>
    <w:p>
      <w:pPr>
        <w:adjustRightInd w:val="0"/>
        <w:snapToGrid w:val="0"/>
        <w:spacing w:line="300" w:lineRule="auto"/>
        <w:jc w:val="center"/>
        <w:outlineLvl w:val="0"/>
        <w:rPr>
          <w:rFonts w:ascii="Times New Roman" w:hAnsi="Times New Roman" w:cs="Times New Roman"/>
          <w:b/>
          <w:sz w:val="32"/>
          <w:szCs w:val="32"/>
        </w:rPr>
      </w:pPr>
      <w:r>
        <w:rPr>
          <w:rFonts w:hint="eastAsia" w:ascii="方正小标宋简体" w:hAnsi="方正小标宋简体" w:eastAsia="方正小标宋简体" w:cs="方正小标宋简体"/>
          <w:bCs/>
          <w:sz w:val="32"/>
          <w:szCs w:val="32"/>
        </w:rPr>
        <w:t>投 标 分 项 报 价 表（需逐页加盖公章）</w:t>
      </w:r>
    </w:p>
    <w:p>
      <w:pPr>
        <w:adjustRightInd w:val="0"/>
        <w:snapToGrid w:val="0"/>
        <w:spacing w:line="300" w:lineRule="auto"/>
        <w:jc w:val="center"/>
        <w:outlineLvl w:val="0"/>
        <w:rPr>
          <w:rFonts w:ascii="Times New Roman" w:hAnsi="Times New Roman" w:cs="Times New Roman"/>
          <w:b/>
          <w:sz w:val="4"/>
        </w:rPr>
      </w:pPr>
    </w:p>
    <w:p>
      <w:pPr>
        <w:adjustRightInd w:val="0"/>
        <w:snapToGrid w:val="0"/>
        <w:spacing w:line="300" w:lineRule="auto"/>
        <w:rPr>
          <w:rFonts w:hint="eastAsia" w:ascii="Times New Roman" w:hAnsi="Times New Roman" w:cs="Times New Roman" w:eastAsiaTheme="minorEastAsia"/>
          <w:sz w:val="24"/>
          <w:lang w:val="en-US" w:eastAsia="zh-CN"/>
        </w:rPr>
      </w:pPr>
    </w:p>
    <w:p>
      <w:pPr>
        <w:rPr>
          <w:rFonts w:hint="eastAsia" w:ascii="Times New Roman" w:hAnsi="Times New Roman" w:eastAsia="方正仿宋简体" w:cs="Times New Roman"/>
          <w:sz w:val="28"/>
          <w:szCs w:val="28"/>
          <w:u w:val="single"/>
          <w:lang w:eastAsia="zh-CN"/>
        </w:rPr>
      </w:pPr>
      <w:r>
        <w:rPr>
          <w:rFonts w:ascii="Times New Roman" w:hAnsi="Times New Roman" w:eastAsia="方正仿宋简体" w:cs="Times New Roman"/>
          <w:sz w:val="28"/>
          <w:szCs w:val="28"/>
        </w:rPr>
        <w:t>投标人名称：                         招标编号：</w:t>
      </w:r>
      <w:r>
        <w:rPr>
          <w:rFonts w:hint="eastAsia" w:ascii="Times New Roman" w:hAnsi="Times New Roman" w:eastAsia="方正仿宋简体" w:cs="Times New Roman"/>
          <w:sz w:val="28"/>
          <w:szCs w:val="28"/>
          <w:lang w:eastAsia="zh-CN"/>
        </w:rPr>
        <w:t>】</w:t>
      </w:r>
    </w:p>
    <w:tbl>
      <w:tblPr>
        <w:tblStyle w:val="11"/>
        <w:tblW w:w="9128" w:type="dxa"/>
        <w:jc w:val="center"/>
        <w:tblLayout w:type="fixed"/>
        <w:tblCellMar>
          <w:top w:w="0" w:type="dxa"/>
          <w:left w:w="108" w:type="dxa"/>
          <w:bottom w:w="0" w:type="dxa"/>
          <w:right w:w="108" w:type="dxa"/>
        </w:tblCellMar>
      </w:tblPr>
      <w:tblGrid>
        <w:gridCol w:w="787"/>
        <w:gridCol w:w="1995"/>
        <w:gridCol w:w="1636"/>
        <w:gridCol w:w="1186"/>
        <w:gridCol w:w="1187"/>
        <w:gridCol w:w="2337"/>
      </w:tblGrid>
      <w:tr>
        <w:tblPrEx>
          <w:tblCellMar>
            <w:top w:w="0" w:type="dxa"/>
            <w:left w:w="108" w:type="dxa"/>
            <w:bottom w:w="0" w:type="dxa"/>
            <w:right w:w="108" w:type="dxa"/>
          </w:tblCellMar>
        </w:tblPrEx>
        <w:trPr>
          <w:trHeight w:val="330"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序号</w:t>
            </w:r>
          </w:p>
        </w:tc>
        <w:tc>
          <w:tcPr>
            <w:tcW w:w="1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器材名称</w:t>
            </w:r>
          </w:p>
        </w:tc>
        <w:tc>
          <w:tcPr>
            <w:tcW w:w="16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品牌/型号/规格</w:t>
            </w:r>
          </w:p>
        </w:tc>
        <w:tc>
          <w:tcPr>
            <w:tcW w:w="11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数量</w:t>
            </w:r>
          </w:p>
        </w:tc>
        <w:tc>
          <w:tcPr>
            <w:tcW w:w="11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单价</w:t>
            </w:r>
          </w:p>
        </w:tc>
        <w:tc>
          <w:tcPr>
            <w:tcW w:w="233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小计</w:t>
            </w:r>
          </w:p>
        </w:tc>
      </w:tr>
      <w:tr>
        <w:tblPrEx>
          <w:tblCellMar>
            <w:top w:w="0" w:type="dxa"/>
            <w:left w:w="108" w:type="dxa"/>
            <w:bottom w:w="0" w:type="dxa"/>
            <w:right w:w="108" w:type="dxa"/>
          </w:tblCellMar>
        </w:tblPrEx>
        <w:trPr>
          <w:trHeight w:val="330"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1</w:t>
            </w:r>
          </w:p>
        </w:tc>
        <w:tc>
          <w:tcPr>
            <w:tcW w:w="199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2337" w:type="dxa"/>
            <w:tcBorders>
              <w:top w:val="nil"/>
              <w:left w:val="nil"/>
              <w:bottom w:val="single" w:color="auto" w:sz="4" w:space="0"/>
              <w:right w:val="single" w:color="auto" w:sz="4" w:space="0"/>
            </w:tcBorders>
          </w:tcPr>
          <w:p>
            <w:pPr>
              <w:rPr>
                <w:rFonts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0"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2</w:t>
            </w:r>
          </w:p>
        </w:tc>
        <w:tc>
          <w:tcPr>
            <w:tcW w:w="199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2337" w:type="dxa"/>
            <w:tcBorders>
              <w:top w:val="nil"/>
              <w:left w:val="nil"/>
              <w:bottom w:val="single" w:color="auto" w:sz="4" w:space="0"/>
              <w:right w:val="single" w:color="auto" w:sz="4" w:space="0"/>
            </w:tcBorders>
          </w:tcPr>
          <w:p>
            <w:pPr>
              <w:rPr>
                <w:rFonts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0"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3</w:t>
            </w:r>
          </w:p>
        </w:tc>
        <w:tc>
          <w:tcPr>
            <w:tcW w:w="199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2337" w:type="dxa"/>
            <w:tcBorders>
              <w:top w:val="nil"/>
              <w:left w:val="nil"/>
              <w:bottom w:val="single" w:color="auto" w:sz="4" w:space="0"/>
              <w:right w:val="single" w:color="auto" w:sz="4" w:space="0"/>
            </w:tcBorders>
          </w:tcPr>
          <w:p>
            <w:pPr>
              <w:rPr>
                <w:rFonts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0"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4</w:t>
            </w:r>
          </w:p>
        </w:tc>
        <w:tc>
          <w:tcPr>
            <w:tcW w:w="199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2337" w:type="dxa"/>
            <w:tcBorders>
              <w:top w:val="nil"/>
              <w:left w:val="nil"/>
              <w:bottom w:val="single" w:color="auto" w:sz="4" w:space="0"/>
              <w:right w:val="single" w:color="auto" w:sz="4" w:space="0"/>
            </w:tcBorders>
          </w:tcPr>
          <w:p>
            <w:pPr>
              <w:rPr>
                <w:rFonts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0"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5</w:t>
            </w:r>
          </w:p>
        </w:tc>
        <w:tc>
          <w:tcPr>
            <w:tcW w:w="199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2337" w:type="dxa"/>
            <w:tcBorders>
              <w:top w:val="nil"/>
              <w:left w:val="nil"/>
              <w:bottom w:val="single" w:color="auto" w:sz="4" w:space="0"/>
              <w:right w:val="single" w:color="auto" w:sz="4" w:space="0"/>
            </w:tcBorders>
          </w:tcPr>
          <w:p>
            <w:pPr>
              <w:rPr>
                <w:rFonts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0"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6</w:t>
            </w:r>
          </w:p>
        </w:tc>
        <w:tc>
          <w:tcPr>
            <w:tcW w:w="199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2337" w:type="dxa"/>
            <w:tcBorders>
              <w:top w:val="nil"/>
              <w:left w:val="nil"/>
              <w:bottom w:val="single" w:color="auto" w:sz="4" w:space="0"/>
              <w:right w:val="single" w:color="auto" w:sz="4" w:space="0"/>
            </w:tcBorders>
          </w:tcPr>
          <w:p>
            <w:pPr>
              <w:rPr>
                <w:rFonts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0"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7</w:t>
            </w:r>
          </w:p>
        </w:tc>
        <w:tc>
          <w:tcPr>
            <w:tcW w:w="199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2337" w:type="dxa"/>
            <w:tcBorders>
              <w:top w:val="nil"/>
              <w:left w:val="nil"/>
              <w:bottom w:val="single" w:color="auto" w:sz="4" w:space="0"/>
              <w:right w:val="single" w:color="auto" w:sz="4" w:space="0"/>
            </w:tcBorders>
          </w:tcPr>
          <w:p>
            <w:pPr>
              <w:rPr>
                <w:rFonts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0"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8</w:t>
            </w:r>
          </w:p>
        </w:tc>
        <w:tc>
          <w:tcPr>
            <w:tcW w:w="199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2337" w:type="dxa"/>
            <w:tcBorders>
              <w:top w:val="nil"/>
              <w:left w:val="nil"/>
              <w:bottom w:val="single" w:color="auto" w:sz="4" w:space="0"/>
              <w:right w:val="single" w:color="auto" w:sz="4" w:space="0"/>
            </w:tcBorders>
          </w:tcPr>
          <w:p>
            <w:pPr>
              <w:rPr>
                <w:rFonts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0"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9</w:t>
            </w:r>
          </w:p>
        </w:tc>
        <w:tc>
          <w:tcPr>
            <w:tcW w:w="199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7"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2337" w:type="dxa"/>
            <w:tcBorders>
              <w:top w:val="nil"/>
              <w:left w:val="nil"/>
              <w:bottom w:val="single" w:color="auto" w:sz="4" w:space="0"/>
              <w:right w:val="single" w:color="auto" w:sz="4" w:space="0"/>
            </w:tcBorders>
          </w:tcPr>
          <w:p>
            <w:pPr>
              <w:rPr>
                <w:rFonts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0"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10</w:t>
            </w:r>
          </w:p>
        </w:tc>
        <w:tc>
          <w:tcPr>
            <w:tcW w:w="199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2337" w:type="dxa"/>
            <w:tcBorders>
              <w:top w:val="nil"/>
              <w:left w:val="nil"/>
              <w:bottom w:val="single" w:color="auto" w:sz="4" w:space="0"/>
              <w:right w:val="single" w:color="auto" w:sz="4" w:space="0"/>
            </w:tcBorders>
          </w:tcPr>
          <w:p>
            <w:pPr>
              <w:jc w:val="center"/>
              <w:rPr>
                <w:rFonts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0"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11</w:t>
            </w:r>
          </w:p>
        </w:tc>
        <w:tc>
          <w:tcPr>
            <w:tcW w:w="199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2337" w:type="dxa"/>
            <w:tcBorders>
              <w:top w:val="nil"/>
              <w:left w:val="nil"/>
              <w:bottom w:val="single" w:color="auto" w:sz="4" w:space="0"/>
              <w:right w:val="single" w:color="auto" w:sz="4" w:space="0"/>
            </w:tcBorders>
          </w:tcPr>
          <w:p>
            <w:pPr>
              <w:jc w:val="center"/>
              <w:rPr>
                <w:rFonts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0"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12</w:t>
            </w:r>
          </w:p>
        </w:tc>
        <w:tc>
          <w:tcPr>
            <w:tcW w:w="199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2337" w:type="dxa"/>
            <w:tcBorders>
              <w:top w:val="nil"/>
              <w:left w:val="nil"/>
              <w:bottom w:val="single" w:color="auto" w:sz="4" w:space="0"/>
              <w:right w:val="single" w:color="auto" w:sz="4" w:space="0"/>
            </w:tcBorders>
          </w:tcPr>
          <w:p>
            <w:pPr>
              <w:jc w:val="center"/>
              <w:rPr>
                <w:rFonts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0"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简体" w:cs="Times New Roman"/>
                <w:kern w:val="0"/>
                <w:sz w:val="28"/>
                <w:szCs w:val="28"/>
              </w:rPr>
            </w:pPr>
            <w:r>
              <w:rPr>
                <w:rFonts w:ascii="Times New Roman" w:hAnsi="Times New Roman" w:eastAsia="方正仿宋简体" w:cs="Times New Roman"/>
                <w:kern w:val="0"/>
                <w:sz w:val="28"/>
                <w:szCs w:val="28"/>
              </w:rPr>
              <w:t>13</w:t>
            </w:r>
          </w:p>
        </w:tc>
        <w:tc>
          <w:tcPr>
            <w:tcW w:w="199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方正仿宋简体" w:cs="Times New Roman"/>
                <w:sz w:val="28"/>
                <w:szCs w:val="28"/>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p>
        </w:tc>
        <w:tc>
          <w:tcPr>
            <w:tcW w:w="2337" w:type="dxa"/>
            <w:tcBorders>
              <w:top w:val="nil"/>
              <w:left w:val="nil"/>
              <w:bottom w:val="single" w:color="auto" w:sz="4" w:space="0"/>
              <w:right w:val="single" w:color="auto" w:sz="4" w:space="0"/>
            </w:tcBorders>
          </w:tcPr>
          <w:p>
            <w:pPr>
              <w:jc w:val="center"/>
              <w:rPr>
                <w:rFonts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0" w:hRule="atLeast"/>
          <w:jc w:val="center"/>
        </w:trPr>
        <w:tc>
          <w:tcPr>
            <w:tcW w:w="9128" w:type="dxa"/>
            <w:gridSpan w:val="6"/>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合计：人民币</w:t>
            </w:r>
            <w:r>
              <w:rPr>
                <w:rFonts w:ascii="Times New Roman" w:hAnsi="Times New Roman" w:eastAsia="方正仿宋简体" w:cs="Times New Roman"/>
                <w:sz w:val="28"/>
                <w:szCs w:val="28"/>
                <w:u w:val="single"/>
              </w:rPr>
              <w:t xml:space="preserve">          元整（ </w:t>
            </w:r>
            <w:r>
              <w:rPr>
                <w:rFonts w:ascii="Times New Roman" w:hAnsi="Times New Roman" w:eastAsia="方正仿宋简体" w:cs="Times New Roman"/>
                <w:sz w:val="28"/>
                <w:szCs w:val="28"/>
              </w:rPr>
              <w:t>¥ 元）</w:t>
            </w:r>
          </w:p>
        </w:tc>
      </w:tr>
    </w:tbl>
    <w:p>
      <w:pPr>
        <w:spacing w:line="360" w:lineRule="auto"/>
        <w:rPr>
          <w:rFonts w:ascii="Times New Roman" w:hAnsi="Times New Roman" w:eastAsia="方正仿宋简体" w:cs="Times New Roman"/>
          <w:sz w:val="28"/>
          <w:szCs w:val="28"/>
        </w:rPr>
      </w:pPr>
    </w:p>
    <w:p>
      <w:pPr>
        <w:spacing w:line="360" w:lineRule="auto"/>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投标人名称:（盖章）</w:t>
      </w:r>
    </w:p>
    <w:p>
      <w:pPr>
        <w:spacing w:line="360" w:lineRule="auto"/>
        <w:rPr>
          <w:rFonts w:ascii="Times New Roman" w:hAnsi="Times New Roman" w:eastAsia="方正仿宋简体" w:cs="Times New Roman"/>
          <w:sz w:val="28"/>
          <w:szCs w:val="28"/>
          <w:u w:val="single"/>
        </w:rPr>
      </w:pPr>
    </w:p>
    <w:p>
      <w:pPr>
        <w:tabs>
          <w:tab w:val="left" w:pos="7200"/>
        </w:tabs>
        <w:spacing w:line="300" w:lineRule="auto"/>
        <w:jc w:val="left"/>
        <w:rPr>
          <w:rFonts w:ascii="Times New Roman" w:hAnsi="Times New Roman" w:eastAsia="方正仿宋简体" w:cs="Times New Roman"/>
          <w:b/>
          <w:sz w:val="28"/>
          <w:szCs w:val="28"/>
        </w:rPr>
        <w:sectPr>
          <w:headerReference r:id="rId12" w:type="default"/>
          <w:pgSz w:w="11906" w:h="16838"/>
          <w:pgMar w:top="1440" w:right="1803" w:bottom="1440" w:left="1803" w:header="964" w:footer="964" w:gutter="0"/>
          <w:cols w:space="0" w:num="1"/>
          <w:titlePg/>
          <w:docGrid w:linePitch="285" w:charSpace="0"/>
        </w:sectPr>
      </w:pPr>
      <w:r>
        <w:rPr>
          <w:rFonts w:ascii="Times New Roman" w:hAnsi="Times New Roman" w:eastAsia="方正仿宋简体" w:cs="Times New Roman"/>
          <w:sz w:val="28"/>
          <w:szCs w:val="28"/>
        </w:rPr>
        <w:t xml:space="preserve">投标人代表签名： </w:t>
      </w:r>
    </w:p>
    <w:p>
      <w:pPr>
        <w:tabs>
          <w:tab w:val="left" w:pos="7200"/>
        </w:tabs>
        <w:spacing w:line="300" w:lineRule="auto"/>
        <w:rPr>
          <w:rFonts w:ascii="Times New Roman" w:hAnsi="Times New Roman" w:eastAsia="黑体" w:cs="Times New Roman"/>
          <w:bCs/>
          <w:sz w:val="28"/>
          <w:szCs w:val="28"/>
        </w:rPr>
      </w:pPr>
      <w:r>
        <w:rPr>
          <w:rFonts w:ascii="Times New Roman" w:hAnsi="Times New Roman" w:eastAsia="黑体" w:cs="Times New Roman"/>
          <w:bCs/>
          <w:sz w:val="28"/>
          <w:szCs w:val="28"/>
        </w:rPr>
        <w:t>附件8</w:t>
      </w:r>
    </w:p>
    <w:p>
      <w:pPr>
        <w:spacing w:line="300" w:lineRule="auto"/>
        <w:rPr>
          <w:rFonts w:ascii="Times New Roman" w:hAnsi="Times New Roman" w:cs="Times New Roman"/>
          <w:b/>
          <w:sz w:val="30"/>
        </w:rPr>
      </w:pPr>
    </w:p>
    <w:p>
      <w:pPr>
        <w:spacing w:line="300" w:lineRule="auto"/>
        <w:ind w:left="630"/>
        <w:jc w:val="center"/>
        <w:rPr>
          <w:rFonts w:ascii="Times New Roman" w:hAnsi="Times New Roman" w:cs="Times New Roman"/>
          <w:bCs/>
          <w:sz w:val="32"/>
          <w:szCs w:val="32"/>
        </w:rPr>
      </w:pPr>
      <w:r>
        <w:rPr>
          <w:rFonts w:ascii="Times New Roman" w:hAnsi="Times New Roman" w:eastAsia="方正小标宋简体" w:cs="Times New Roman"/>
          <w:bCs/>
          <w:sz w:val="32"/>
          <w:szCs w:val="32"/>
        </w:rPr>
        <w:t>质量及售后服务承诺（格式）</w:t>
      </w:r>
    </w:p>
    <w:p>
      <w:pPr>
        <w:spacing w:line="300" w:lineRule="auto"/>
        <w:ind w:left="630"/>
        <w:jc w:val="center"/>
        <w:rPr>
          <w:rFonts w:ascii="Times New Roman" w:hAnsi="Times New Roman" w:eastAsia="方正仿宋简体" w:cs="Times New Roman"/>
          <w:b/>
          <w:sz w:val="32"/>
          <w:szCs w:val="32"/>
        </w:rPr>
      </w:pP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致：</w:t>
      </w:r>
      <w:r>
        <w:rPr>
          <w:rFonts w:hint="eastAsia" w:ascii="Times New Roman" w:hAnsi="Times New Roman" w:eastAsia="方正仿宋简体" w:cs="Times New Roman"/>
          <w:sz w:val="28"/>
          <w:szCs w:val="28"/>
        </w:rPr>
        <w:t>南京澳博工业智能科技研究院有限公司</w:t>
      </w:r>
    </w:p>
    <w:p>
      <w:pPr>
        <w:spacing w:line="360" w:lineRule="auto"/>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根据贵单位</w:t>
      </w:r>
      <w:r>
        <w:rPr>
          <w:rFonts w:hint="eastAsia" w:ascii="Times New Roman" w:hAnsi="Times New Roman" w:eastAsia="方正仿宋简体" w:cs="Times New Roman"/>
          <w:sz w:val="28"/>
          <w:szCs w:val="28"/>
          <w:u w:val="single"/>
        </w:rPr>
        <w:t>企业云建设</w:t>
      </w:r>
      <w:r>
        <w:rPr>
          <w:rFonts w:ascii="Times New Roman" w:hAnsi="Times New Roman" w:eastAsia="方正仿宋简体" w:cs="Times New Roman"/>
          <w:sz w:val="28"/>
          <w:szCs w:val="28"/>
          <w:u w:val="single"/>
        </w:rPr>
        <w:t>设备采购项目（招标编号</w:t>
      </w:r>
      <w:r>
        <w:rPr>
          <w:rFonts w:hint="eastAsia" w:ascii="Times New Roman" w:hAnsi="Times New Roman" w:eastAsia="方正仿宋简体" w:cs="Times New Roman"/>
          <w:color w:val="auto"/>
          <w:sz w:val="28"/>
          <w:szCs w:val="28"/>
          <w:u w:val="single"/>
          <w:lang w:val="en-US" w:eastAsia="zh-CN"/>
        </w:rPr>
        <w:t>NJAB</w:t>
      </w:r>
      <w:r>
        <w:rPr>
          <w:rFonts w:ascii="Times New Roman" w:hAnsi="Times New Roman" w:eastAsia="方正仿宋简体" w:cs="Times New Roman"/>
          <w:color w:val="auto"/>
          <w:sz w:val="28"/>
          <w:szCs w:val="28"/>
          <w:u w:val="single"/>
        </w:rPr>
        <w:t>-20</w:t>
      </w:r>
      <w:r>
        <w:rPr>
          <w:rFonts w:hint="eastAsia" w:ascii="Times New Roman" w:hAnsi="Times New Roman" w:eastAsia="方正仿宋简体" w:cs="Times New Roman"/>
          <w:color w:val="auto"/>
          <w:sz w:val="28"/>
          <w:szCs w:val="28"/>
          <w:u w:val="single"/>
          <w:lang w:val="en-US" w:eastAsia="zh-CN"/>
        </w:rPr>
        <w:t>21</w:t>
      </w:r>
      <w:r>
        <w:rPr>
          <w:rFonts w:ascii="Times New Roman" w:hAnsi="Times New Roman" w:eastAsia="方正仿宋简体" w:cs="Times New Roman"/>
          <w:color w:val="auto"/>
          <w:sz w:val="28"/>
          <w:szCs w:val="28"/>
          <w:u w:val="single"/>
        </w:rPr>
        <w:t>-00</w:t>
      </w:r>
      <w:r>
        <w:rPr>
          <w:rFonts w:hint="eastAsia" w:ascii="Times New Roman" w:hAnsi="Times New Roman" w:eastAsia="方正仿宋简体" w:cs="Times New Roman"/>
          <w:color w:val="auto"/>
          <w:sz w:val="28"/>
          <w:szCs w:val="28"/>
          <w:u w:val="single"/>
          <w:lang w:val="en-US" w:eastAsia="zh-CN"/>
        </w:rPr>
        <w:t>1</w:t>
      </w:r>
      <w:r>
        <w:rPr>
          <w:rFonts w:ascii="Times New Roman" w:hAnsi="Times New Roman" w:eastAsia="方正仿宋简体" w:cs="Times New Roman"/>
          <w:color w:val="auto"/>
          <w:sz w:val="28"/>
          <w:szCs w:val="28"/>
          <w:u w:val="single"/>
        </w:rPr>
        <w:t>）</w:t>
      </w:r>
      <w:r>
        <w:rPr>
          <w:rFonts w:ascii="Times New Roman" w:hAnsi="Times New Roman" w:eastAsia="方正仿宋简体" w:cs="Times New Roman"/>
          <w:sz w:val="28"/>
          <w:szCs w:val="28"/>
        </w:rPr>
        <w:t>的招标文件中有关服务的要求，我们对所投的货物承诺如下服务：</w:t>
      </w:r>
    </w:p>
    <w:p>
      <w:pPr>
        <w:spacing w:line="360" w:lineRule="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免费质保期期限：</w:t>
      </w:r>
    </w:p>
    <w:p>
      <w:pPr>
        <w:spacing w:line="360" w:lineRule="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免费质保期期限起计方式：</w:t>
      </w:r>
    </w:p>
    <w:p>
      <w:pPr>
        <w:spacing w:line="360" w:lineRule="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免费质保期内维修人员接到维修通知后到场时间：</w:t>
      </w:r>
    </w:p>
    <w:p>
      <w:pPr>
        <w:spacing w:line="360" w:lineRule="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免费质保期内承诺：</w:t>
      </w:r>
    </w:p>
    <w:p>
      <w:pPr>
        <w:spacing w:line="360" w:lineRule="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w:t>
      </w:r>
    </w:p>
    <w:p>
      <w:pPr>
        <w:spacing w:line="360" w:lineRule="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2．</w:t>
      </w:r>
    </w:p>
    <w:p>
      <w:pPr>
        <w:spacing w:line="360" w:lineRule="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w:t>
      </w:r>
    </w:p>
    <w:p>
      <w:pPr>
        <w:spacing w:line="360" w:lineRule="auto"/>
        <w:rPr>
          <w:rFonts w:ascii="Times New Roman" w:hAnsi="Times New Roman" w:eastAsia="方正仿宋简体" w:cs="Times New Roman"/>
          <w:sz w:val="28"/>
          <w:szCs w:val="28"/>
        </w:rPr>
      </w:pPr>
    </w:p>
    <w:p>
      <w:pPr>
        <w:spacing w:line="360" w:lineRule="auto"/>
        <w:rPr>
          <w:rFonts w:ascii="Times New Roman" w:hAnsi="Times New Roman" w:eastAsia="方正仿宋简体" w:cs="Times New Roman"/>
          <w:sz w:val="28"/>
          <w:szCs w:val="28"/>
        </w:rPr>
      </w:pPr>
    </w:p>
    <w:p>
      <w:pPr>
        <w:spacing w:line="360" w:lineRule="auto"/>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投标单位名称（公章）：</w:t>
      </w:r>
    </w:p>
    <w:p>
      <w:pPr>
        <w:spacing w:line="360" w:lineRule="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投标人代表签名：</w:t>
      </w:r>
    </w:p>
    <w:p>
      <w:pPr>
        <w:widowControl/>
        <w:jc w:val="left"/>
        <w:rPr>
          <w:rFonts w:ascii="Times New Roman" w:hAnsi="Times New Roman" w:eastAsia="方正仿宋简体" w:cs="Times New Roman"/>
          <w:sz w:val="28"/>
          <w:szCs w:val="28"/>
        </w:rPr>
        <w:sectPr>
          <w:headerReference r:id="rId13" w:type="default"/>
          <w:pgSz w:w="11906" w:h="16838"/>
          <w:pgMar w:top="1440" w:right="1803" w:bottom="1440" w:left="1803" w:header="964" w:footer="964" w:gutter="0"/>
          <w:cols w:space="0" w:num="1"/>
          <w:titlePg/>
          <w:docGrid w:linePitch="285" w:charSpace="0"/>
        </w:sectPr>
      </w:pPr>
    </w:p>
    <w:p>
      <w:pPr>
        <w:widowControl/>
        <w:jc w:val="left"/>
        <w:rPr>
          <w:rFonts w:ascii="Times New Roman" w:hAnsi="Times New Roman" w:eastAsia="黑体" w:cs="Times New Roman"/>
          <w:bCs/>
        </w:rPr>
      </w:pPr>
      <w:r>
        <w:rPr>
          <w:rFonts w:ascii="Times New Roman" w:hAnsi="Times New Roman" w:eastAsia="黑体" w:cs="Times New Roman"/>
          <w:bCs/>
          <w:sz w:val="28"/>
          <w:szCs w:val="28"/>
        </w:rPr>
        <w:t>附件9</w:t>
      </w:r>
    </w:p>
    <w:p>
      <w:pPr>
        <w:spacing w:line="300" w:lineRule="auto"/>
        <w:jc w:val="center"/>
        <w:rPr>
          <w:rFonts w:ascii="Times New Roman" w:hAnsi="Times New Roman" w:cs="Times New Roman"/>
          <w:b/>
          <w:sz w:val="32"/>
          <w:szCs w:val="32"/>
        </w:rPr>
      </w:pPr>
      <w:r>
        <w:rPr>
          <w:rFonts w:hint="eastAsia" w:ascii="方正小标宋简体" w:hAnsi="方正小标宋简体" w:eastAsia="方正小标宋简体" w:cs="方正小标宋简体"/>
          <w:bCs/>
          <w:sz w:val="32"/>
          <w:szCs w:val="32"/>
        </w:rPr>
        <w:t>退投标保证金说明函</w:t>
      </w:r>
    </w:p>
    <w:p>
      <w:pPr>
        <w:spacing w:line="360" w:lineRule="auto"/>
        <w:jc w:val="center"/>
        <w:rPr>
          <w:rFonts w:ascii="Times New Roman" w:hAnsi="Times New Roman" w:cs="Times New Roman"/>
          <w:b/>
          <w:kern w:val="10"/>
          <w:sz w:val="32"/>
          <w:szCs w:val="32"/>
        </w:rPr>
      </w:pPr>
    </w:p>
    <w:p>
      <w:pPr>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我方参与贵公司</w:t>
      </w:r>
      <w:r>
        <w:rPr>
          <w:rFonts w:hint="eastAsia" w:ascii="Times New Roman" w:hAnsi="Times New Roman" w:eastAsia="方正仿宋简体" w:cs="Times New Roman"/>
          <w:sz w:val="28"/>
          <w:szCs w:val="28"/>
          <w:u w:val="single"/>
        </w:rPr>
        <w:t>南京澳博工业智能科技研究院有限公司企业云建设</w:t>
      </w:r>
      <w:r>
        <w:rPr>
          <w:rFonts w:ascii="Times New Roman" w:hAnsi="Times New Roman" w:eastAsia="方正仿宋简体" w:cs="Times New Roman"/>
          <w:sz w:val="28"/>
          <w:szCs w:val="28"/>
          <w:u w:val="single"/>
        </w:rPr>
        <w:t>采购项目（招标编号</w:t>
      </w:r>
      <w:r>
        <w:rPr>
          <w:rFonts w:hint="eastAsia" w:ascii="Times New Roman" w:hAnsi="Times New Roman" w:eastAsia="方正仿宋简体" w:cs="Times New Roman"/>
          <w:color w:val="auto"/>
          <w:sz w:val="28"/>
          <w:szCs w:val="28"/>
          <w:u w:val="single"/>
          <w:lang w:val="en-US" w:eastAsia="zh-CN"/>
        </w:rPr>
        <w:t>NJAB</w:t>
      </w:r>
      <w:r>
        <w:rPr>
          <w:rFonts w:ascii="Times New Roman" w:hAnsi="Times New Roman" w:eastAsia="方正仿宋简体" w:cs="Times New Roman"/>
          <w:color w:val="auto"/>
          <w:sz w:val="28"/>
          <w:szCs w:val="28"/>
          <w:u w:val="single"/>
        </w:rPr>
        <w:t>-20</w:t>
      </w:r>
      <w:r>
        <w:rPr>
          <w:rFonts w:hint="eastAsia" w:ascii="Times New Roman" w:hAnsi="Times New Roman" w:eastAsia="方正仿宋简体" w:cs="Times New Roman"/>
          <w:color w:val="auto"/>
          <w:sz w:val="28"/>
          <w:szCs w:val="28"/>
          <w:u w:val="single"/>
          <w:lang w:val="en-US" w:eastAsia="zh-CN"/>
        </w:rPr>
        <w:t>21</w:t>
      </w:r>
      <w:r>
        <w:rPr>
          <w:rFonts w:ascii="Times New Roman" w:hAnsi="Times New Roman" w:eastAsia="方正仿宋简体" w:cs="Times New Roman"/>
          <w:color w:val="auto"/>
          <w:sz w:val="28"/>
          <w:szCs w:val="28"/>
          <w:u w:val="single"/>
        </w:rPr>
        <w:t>-00</w:t>
      </w:r>
      <w:r>
        <w:rPr>
          <w:rFonts w:hint="eastAsia" w:ascii="Times New Roman" w:hAnsi="Times New Roman" w:eastAsia="方正仿宋简体" w:cs="Times New Roman"/>
          <w:color w:val="auto"/>
          <w:sz w:val="28"/>
          <w:szCs w:val="28"/>
          <w:u w:val="single"/>
          <w:lang w:val="en-US" w:eastAsia="zh-CN"/>
        </w:rPr>
        <w:t>1</w:t>
      </w:r>
      <w:r>
        <w:rPr>
          <w:rFonts w:ascii="Times New Roman" w:hAnsi="Times New Roman" w:eastAsia="方正仿宋简体" w:cs="Times New Roman"/>
          <w:sz w:val="28"/>
          <w:szCs w:val="28"/>
          <w:u w:val="single"/>
        </w:rPr>
        <w:t>）</w:t>
      </w:r>
      <w:r>
        <w:rPr>
          <w:rFonts w:ascii="Times New Roman" w:hAnsi="Times New Roman" w:eastAsia="方正仿宋简体" w:cs="Times New Roman"/>
          <w:sz w:val="28"/>
          <w:szCs w:val="28"/>
        </w:rPr>
        <w:t>的投标。所提交的投标保证金为人民币</w:t>
      </w:r>
      <w:r>
        <w:rPr>
          <w:rFonts w:ascii="Times New Roman" w:hAnsi="Times New Roman" w:eastAsia="方正仿宋简体" w:cs="Times New Roman"/>
          <w:sz w:val="28"/>
          <w:szCs w:val="28"/>
          <w:u w:val="single"/>
        </w:rPr>
        <w:t xml:space="preserve"> </w:t>
      </w:r>
      <w:r>
        <w:rPr>
          <w:rFonts w:hint="eastAsia" w:ascii="Times New Roman" w:hAnsi="Times New Roman" w:eastAsia="方正仿宋简体" w:cs="Times New Roman"/>
          <w:sz w:val="28"/>
          <w:szCs w:val="28"/>
          <w:u w:val="single"/>
          <w:lang w:val="en-US" w:eastAsia="zh-CN"/>
        </w:rPr>
        <w:t>2</w:t>
      </w:r>
      <w:r>
        <w:rPr>
          <w:rFonts w:ascii="Times New Roman" w:hAnsi="Times New Roman" w:eastAsia="方正仿宋简体" w:cs="Times New Roman"/>
          <w:sz w:val="28"/>
          <w:szCs w:val="28"/>
          <w:u w:val="single"/>
        </w:rPr>
        <w:t>00</w:t>
      </w:r>
      <w:bookmarkStart w:id="1" w:name="_GoBack"/>
      <w:bookmarkEnd w:id="1"/>
      <w:r>
        <w:rPr>
          <w:rFonts w:ascii="Times New Roman" w:hAnsi="Times New Roman" w:eastAsia="方正仿宋简体" w:cs="Times New Roman"/>
          <w:sz w:val="28"/>
          <w:szCs w:val="28"/>
          <w:u w:val="single"/>
        </w:rPr>
        <w:t>0.00 元</w:t>
      </w:r>
      <w:r>
        <w:rPr>
          <w:rFonts w:ascii="Times New Roman" w:hAnsi="Times New Roman" w:eastAsia="方正仿宋简体" w:cs="Times New Roman"/>
          <w:sz w:val="28"/>
          <w:szCs w:val="28"/>
        </w:rPr>
        <w:t>，请贵单位退还时划到以下帐户：</w:t>
      </w:r>
    </w:p>
    <w:tbl>
      <w:tblPr>
        <w:tblStyle w:val="11"/>
        <w:tblW w:w="84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78"/>
        <w:gridCol w:w="1917"/>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540" w:type="dxa"/>
            <w:vMerge w:val="restart"/>
            <w:vAlign w:val="center"/>
          </w:tcPr>
          <w:p>
            <w:pPr>
              <w:spacing w:line="360" w:lineRule="auto"/>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收款单位</w:t>
            </w:r>
          </w:p>
        </w:tc>
        <w:tc>
          <w:tcPr>
            <w:tcW w:w="1878" w:type="dxa"/>
            <w:vAlign w:val="center"/>
          </w:tcPr>
          <w:p>
            <w:pPr>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收款单位名称</w:t>
            </w:r>
          </w:p>
        </w:tc>
        <w:tc>
          <w:tcPr>
            <w:tcW w:w="6057" w:type="dxa"/>
            <w:gridSpan w:val="3"/>
            <w:vAlign w:val="center"/>
          </w:tcPr>
          <w:p>
            <w:pPr>
              <w:spacing w:line="360" w:lineRule="auto"/>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40" w:type="dxa"/>
            <w:vMerge w:val="continue"/>
            <w:vAlign w:val="center"/>
          </w:tcPr>
          <w:p>
            <w:pPr>
              <w:spacing w:line="360" w:lineRule="auto"/>
              <w:jc w:val="center"/>
              <w:rPr>
                <w:rFonts w:ascii="Times New Roman" w:hAnsi="Times New Roman" w:eastAsia="方正仿宋简体" w:cs="Times New Roman"/>
                <w:sz w:val="28"/>
                <w:szCs w:val="28"/>
              </w:rPr>
            </w:pPr>
          </w:p>
        </w:tc>
        <w:tc>
          <w:tcPr>
            <w:tcW w:w="1878" w:type="dxa"/>
            <w:vAlign w:val="center"/>
          </w:tcPr>
          <w:p>
            <w:pPr>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收款单位地址</w:t>
            </w:r>
          </w:p>
        </w:tc>
        <w:tc>
          <w:tcPr>
            <w:tcW w:w="6057" w:type="dxa"/>
            <w:gridSpan w:val="3"/>
            <w:vAlign w:val="center"/>
          </w:tcPr>
          <w:p>
            <w:pPr>
              <w:spacing w:line="360" w:lineRule="auto"/>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540" w:type="dxa"/>
            <w:vMerge w:val="continue"/>
            <w:vAlign w:val="center"/>
          </w:tcPr>
          <w:p>
            <w:pPr>
              <w:spacing w:line="360" w:lineRule="auto"/>
              <w:jc w:val="center"/>
              <w:rPr>
                <w:rFonts w:ascii="Times New Roman" w:hAnsi="Times New Roman" w:eastAsia="方正仿宋简体" w:cs="Times New Roman"/>
                <w:sz w:val="28"/>
                <w:szCs w:val="28"/>
              </w:rPr>
            </w:pPr>
          </w:p>
        </w:tc>
        <w:tc>
          <w:tcPr>
            <w:tcW w:w="1878" w:type="dxa"/>
            <w:vAlign w:val="center"/>
          </w:tcPr>
          <w:p>
            <w:pPr>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邮      编</w:t>
            </w:r>
          </w:p>
        </w:tc>
        <w:tc>
          <w:tcPr>
            <w:tcW w:w="6057" w:type="dxa"/>
            <w:gridSpan w:val="3"/>
            <w:vAlign w:val="center"/>
          </w:tcPr>
          <w:p>
            <w:pPr>
              <w:spacing w:line="360" w:lineRule="auto"/>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40" w:type="dxa"/>
            <w:vMerge w:val="continue"/>
            <w:vAlign w:val="center"/>
          </w:tcPr>
          <w:p>
            <w:pPr>
              <w:spacing w:line="360" w:lineRule="auto"/>
              <w:jc w:val="center"/>
              <w:rPr>
                <w:rFonts w:ascii="Times New Roman" w:hAnsi="Times New Roman" w:eastAsia="方正仿宋简体" w:cs="Times New Roman"/>
                <w:sz w:val="28"/>
                <w:szCs w:val="28"/>
              </w:rPr>
            </w:pPr>
          </w:p>
        </w:tc>
        <w:tc>
          <w:tcPr>
            <w:tcW w:w="1878" w:type="dxa"/>
            <w:vAlign w:val="center"/>
          </w:tcPr>
          <w:p>
            <w:pPr>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联 系 人</w:t>
            </w:r>
          </w:p>
        </w:tc>
        <w:tc>
          <w:tcPr>
            <w:tcW w:w="1917" w:type="dxa"/>
            <w:vAlign w:val="center"/>
          </w:tcPr>
          <w:p>
            <w:pPr>
              <w:spacing w:line="360" w:lineRule="auto"/>
              <w:jc w:val="center"/>
              <w:rPr>
                <w:rFonts w:ascii="Times New Roman" w:hAnsi="Times New Roman" w:eastAsia="方正仿宋简体" w:cs="Times New Roman"/>
                <w:sz w:val="28"/>
                <w:szCs w:val="28"/>
              </w:rPr>
            </w:pPr>
          </w:p>
        </w:tc>
        <w:tc>
          <w:tcPr>
            <w:tcW w:w="1440" w:type="dxa"/>
            <w:vAlign w:val="center"/>
          </w:tcPr>
          <w:p>
            <w:pPr>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联系电话</w:t>
            </w:r>
          </w:p>
        </w:tc>
        <w:tc>
          <w:tcPr>
            <w:tcW w:w="2700" w:type="dxa"/>
            <w:vAlign w:val="center"/>
          </w:tcPr>
          <w:p>
            <w:pPr>
              <w:spacing w:line="360" w:lineRule="auto"/>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40" w:type="dxa"/>
            <w:vMerge w:val="continue"/>
            <w:vAlign w:val="center"/>
          </w:tcPr>
          <w:p>
            <w:pPr>
              <w:spacing w:line="360" w:lineRule="auto"/>
              <w:jc w:val="center"/>
              <w:rPr>
                <w:rFonts w:ascii="Times New Roman" w:hAnsi="Times New Roman" w:eastAsia="方正仿宋简体" w:cs="Times New Roman"/>
                <w:sz w:val="28"/>
                <w:szCs w:val="28"/>
              </w:rPr>
            </w:pPr>
          </w:p>
        </w:tc>
        <w:tc>
          <w:tcPr>
            <w:tcW w:w="1878" w:type="dxa"/>
            <w:vAlign w:val="center"/>
          </w:tcPr>
          <w:p>
            <w:pPr>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开 户 银 行</w:t>
            </w:r>
          </w:p>
        </w:tc>
        <w:tc>
          <w:tcPr>
            <w:tcW w:w="6057" w:type="dxa"/>
            <w:gridSpan w:val="3"/>
            <w:vAlign w:val="center"/>
          </w:tcPr>
          <w:p>
            <w:pPr>
              <w:spacing w:line="360" w:lineRule="auto"/>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540" w:type="dxa"/>
            <w:vMerge w:val="continue"/>
            <w:vAlign w:val="center"/>
          </w:tcPr>
          <w:p>
            <w:pPr>
              <w:spacing w:line="360" w:lineRule="auto"/>
              <w:jc w:val="center"/>
              <w:rPr>
                <w:rFonts w:ascii="Times New Roman" w:hAnsi="Times New Roman" w:eastAsia="方正仿宋简体" w:cs="Times New Roman"/>
                <w:sz w:val="28"/>
                <w:szCs w:val="28"/>
              </w:rPr>
            </w:pPr>
          </w:p>
        </w:tc>
        <w:tc>
          <w:tcPr>
            <w:tcW w:w="1878" w:type="dxa"/>
            <w:vAlign w:val="center"/>
          </w:tcPr>
          <w:p>
            <w:pPr>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帐       号</w:t>
            </w:r>
          </w:p>
        </w:tc>
        <w:tc>
          <w:tcPr>
            <w:tcW w:w="6057" w:type="dxa"/>
            <w:gridSpan w:val="3"/>
            <w:vAlign w:val="center"/>
          </w:tcPr>
          <w:p>
            <w:pPr>
              <w:spacing w:line="360" w:lineRule="auto"/>
              <w:jc w:val="center"/>
              <w:rPr>
                <w:rFonts w:ascii="Times New Roman" w:hAnsi="Times New Roman" w:eastAsia="方正仿宋简体" w:cs="Times New Roman"/>
                <w:sz w:val="28"/>
                <w:szCs w:val="28"/>
              </w:rPr>
            </w:pPr>
          </w:p>
        </w:tc>
      </w:tr>
    </w:tbl>
    <w:p>
      <w:pPr>
        <w:tabs>
          <w:tab w:val="left" w:pos="676"/>
          <w:tab w:val="left" w:pos="2330"/>
          <w:tab w:val="left" w:pos="9230"/>
        </w:tabs>
        <w:autoSpaceDE w:val="0"/>
        <w:autoSpaceDN w:val="0"/>
        <w:adjustRightInd w:val="0"/>
        <w:spacing w:line="360" w:lineRule="auto"/>
        <w:ind w:left="4700" w:leftChars="2238"/>
        <w:rPr>
          <w:rFonts w:ascii="Times New Roman" w:hAnsi="Times New Roman" w:eastAsia="方正仿宋简体" w:cs="Times New Roman"/>
          <w:sz w:val="28"/>
          <w:szCs w:val="28"/>
        </w:rPr>
      </w:pPr>
    </w:p>
    <w:p>
      <w:pPr>
        <w:spacing w:line="360" w:lineRule="auto"/>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投标人名称（盖章）：</w:t>
      </w:r>
    </w:p>
    <w:p>
      <w:pPr>
        <w:spacing w:line="360" w:lineRule="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法定人代表人或授权代表（签字）：</w:t>
      </w:r>
    </w:p>
    <w:p>
      <w:pPr>
        <w:pStyle w:val="6"/>
        <w:spacing w:line="360" w:lineRule="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日       期：</w:t>
      </w:r>
    </w:p>
    <w:p>
      <w:pPr>
        <w:rPr>
          <w:rFonts w:ascii="Times New Roman" w:hAnsi="Times New Roman" w:eastAsia="方正仿宋简体" w:cs="Times New Roman"/>
          <w:sz w:val="28"/>
          <w:szCs w:val="28"/>
        </w:rPr>
      </w:pPr>
    </w:p>
    <w:p>
      <w:pPr>
        <w:spacing w:line="360" w:lineRule="auto"/>
        <w:rPr>
          <w:rFonts w:ascii="Times New Roman" w:hAnsi="Times New Roman" w:eastAsia="方正仿宋简体" w:cs="Times New Roman"/>
          <w:bCs/>
          <w:spacing w:val="-20"/>
          <w:kern w:val="10"/>
          <w:sz w:val="28"/>
          <w:szCs w:val="28"/>
        </w:rPr>
      </w:pPr>
      <w:r>
        <w:rPr>
          <w:rFonts w:ascii="Times New Roman" w:hAnsi="Times New Roman" w:eastAsia="方正仿宋简体" w:cs="Times New Roman"/>
          <w:bCs/>
          <w:spacing w:val="-20"/>
          <w:kern w:val="10"/>
          <w:sz w:val="28"/>
          <w:szCs w:val="28"/>
        </w:rPr>
        <w:t>注：</w:t>
      </w:r>
    </w:p>
    <w:p>
      <w:pPr>
        <w:numPr>
          <w:ilvl w:val="0"/>
          <w:numId w:val="1"/>
        </w:numPr>
        <w:spacing w:line="360" w:lineRule="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为确保投标保证金退回顺畅，请投标人仔细阅读表中说明并执行。</w:t>
      </w:r>
    </w:p>
    <w:p>
      <w:pPr>
        <w:numPr>
          <w:ilvl w:val="0"/>
          <w:numId w:val="1"/>
        </w:numPr>
        <w:spacing w:line="360" w:lineRule="auto"/>
        <w:rPr>
          <w:rFonts w:ascii="Times New Roman" w:hAnsi="Times New Roman" w:eastAsia="方正仿宋简体" w:cs="Times New Roman"/>
          <w:bCs/>
          <w:sz w:val="28"/>
          <w:szCs w:val="28"/>
        </w:rPr>
      </w:pPr>
      <w:r>
        <w:rPr>
          <w:rFonts w:ascii="Times New Roman" w:hAnsi="Times New Roman" w:eastAsia="方正仿宋简体" w:cs="Times New Roman"/>
          <w:b/>
          <w:bCs/>
          <w:sz w:val="28"/>
          <w:szCs w:val="28"/>
        </w:rPr>
        <w:t>此函原件放在开标信封中</w:t>
      </w:r>
      <w:r>
        <w:rPr>
          <w:rFonts w:hint="eastAsia" w:ascii="Times New Roman" w:hAnsi="Times New Roman" w:eastAsia="方正仿宋简体" w:cs="Times New Roman"/>
          <w:b/>
          <w:bCs/>
          <w:sz w:val="28"/>
          <w:szCs w:val="28"/>
        </w:rPr>
        <w:t>.</w:t>
      </w:r>
    </w:p>
    <w:sectPr>
      <w:pgSz w:w="11906" w:h="16838"/>
      <w:pgMar w:top="1440" w:right="1803" w:bottom="1440" w:left="1803" w:header="964" w:footer="964"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_GBK">
    <w:altName w:val="Microsoft YaHei UI"/>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r>
      <w:rPr>
        <w:rFonts w:hint="eastAsia" w:asciiTheme="minorEastAsia" w:hAnsiTheme="minorEastAsia"/>
        <w:sz w:val="32"/>
        <w:szCs w:val="32"/>
      </w:rPr>
      <w:t>南京市浦口区新北路1号江北国际智谷A座11层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地址</w:t>
    </w:r>
    <w:r>
      <w:rPr>
        <w:rFonts w:hint="eastAsia"/>
      </w:rPr>
      <w:t>：</w:t>
    </w:r>
    <w:r>
      <w:t>江苏省苏州市工业园区若水路</w:t>
    </w:r>
    <w:r>
      <w:rPr>
        <w:rFonts w:hint="eastAsia"/>
      </w:rPr>
      <w:t>388号纳米技术大学科技园B栋</w:t>
    </w:r>
    <w:r>
      <w:tab/>
    </w:r>
    <w:r>
      <w:t>邮件</w:t>
    </w:r>
    <w:r>
      <w:rPr>
        <w:rFonts w:hint="eastAsia"/>
      </w:rPr>
      <w:t>：info@simpas.cn</w:t>
    </w:r>
  </w:p>
  <w:p>
    <w:pPr>
      <w:pStyle w:val="8"/>
    </w:pPr>
    <w:r>
      <w:rPr>
        <w:rFonts w:hint="eastAsia"/>
      </w:rPr>
      <w:t>网址：</w:t>
    </w:r>
    <w:r>
      <w:fldChar w:fldCharType="begin"/>
    </w:r>
    <w:r>
      <w:instrText xml:space="preserve"> HYPERLINK "http://www.simpas.cn" </w:instrText>
    </w:r>
    <w:r>
      <w:fldChar w:fldCharType="separate"/>
    </w:r>
    <w:r>
      <w:rPr>
        <w:rStyle w:val="16"/>
        <w:rFonts w:hint="eastAsia"/>
      </w:rPr>
      <w:t>www.simpas.cn</w:t>
    </w:r>
    <w:r>
      <w:rPr>
        <w:rStyle w:val="16"/>
        <w:rFonts w:hint="eastAsia"/>
      </w:rPr>
      <w:fldChar w:fldCharType="end"/>
    </w:r>
    <w:r>
      <w:tab/>
    </w:r>
    <w:r>
      <w:tab/>
    </w:r>
    <w:r>
      <w:rPr>
        <w:rFonts w:hint="eastAsia"/>
      </w:rPr>
      <w:t>电</w:t>
    </w:r>
    <w:r>
      <w:t>话</w:t>
    </w:r>
    <w:r>
      <w:rPr>
        <w:rFonts w:hint="eastAsia"/>
      </w:rPr>
      <w:t>：0512-</w:t>
    </w:r>
    <w:r>
      <w:t>62606200</w: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r>
      <w:rPr>
        <w:rFonts w:hint="eastAsia" w:asciiTheme="minorEastAsia" w:hAnsiTheme="minorEastAsia"/>
        <w:sz w:val="32"/>
        <w:szCs w:val="32"/>
      </w:rPr>
      <w:t>南京市浦口区新北路1</w:t>
    </w:r>
    <w:r>
      <w:rPr>
        <w:rFonts w:hint="eastAsia" w:asciiTheme="minorEastAsia" w:hAnsiTheme="minorEastAsia"/>
        <w:sz w:val="32"/>
        <w:szCs w:val="32"/>
        <w:lang w:val="en-US" w:eastAsia="zh-CN"/>
      </w:rPr>
      <w:t>号江</w:t>
    </w:r>
    <w:r>
      <w:rPr>
        <w:rFonts w:hint="eastAsia" w:asciiTheme="minorEastAsia" w:hAnsiTheme="minorEastAsia"/>
        <w:sz w:val="32"/>
        <w:szCs w:val="32"/>
      </w:rPr>
      <w:t>北国际智谷A座11层</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heme="minorEastAsia" w:hAnsiTheme="minorEastAsia"/>
        <w:sz w:val="32"/>
        <w:szCs w:val="32"/>
      </w:rPr>
    </w:pPr>
    <w:r>
      <w:rPr>
        <w:rFonts w:hint="eastAsia" w:asciiTheme="minorEastAsia" w:hAnsiTheme="minorEastAsia"/>
        <w:sz w:val="32"/>
        <w:szCs w:val="32"/>
      </w:rPr>
      <w:t>南京市浦口区新北路1号江北国际智谷A座11层</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heme="minorEastAsia" w:hAnsiTheme="minorEastAsia"/>
        <w:sz w:val="32"/>
        <w:szCs w:val="32"/>
      </w:rPr>
    </w:pPr>
    <w:r>
      <w:rPr>
        <w:rFonts w:hint="eastAsia" w:asciiTheme="minorEastAsia" w:hAnsiTheme="minorEastAsia"/>
        <w:sz w:val="32"/>
        <w:szCs w:val="32"/>
      </w:rPr>
      <w:drawing>
        <wp:inline distT="0" distB="0" distL="114300" distR="114300">
          <wp:extent cx="959485" cy="630555"/>
          <wp:effectExtent l="0" t="0" r="635" b="9525"/>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959485" cy="630555"/>
                  </a:xfrm>
                  <a:prstGeom prst="rect">
                    <a:avLst/>
                  </a:prstGeom>
                </pic:spPr>
              </pic:pic>
            </a:graphicData>
          </a:graphic>
        </wp:inline>
      </w:drawing>
    </w:r>
    <w:r>
      <w:rPr>
        <w:rFonts w:hint="eastAsia" w:asciiTheme="minorEastAsia" w:hAnsiTheme="minorEastAsia"/>
        <w:sz w:val="32"/>
        <w:szCs w:val="32"/>
      </w:rPr>
      <w:t>南京澳博工业智能科技研究院有限公司</w:t>
    </w:r>
  </w:p>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jc w:val="both"/>
    </w:pPr>
    <w:r>
      <w:rPr>
        <w:rFonts w:ascii="微软雅黑 Light" w:hAnsi="微软雅黑 Light" w:eastAsia="微软雅黑 Light"/>
        <w:b/>
        <w:sz w:val="28"/>
        <w:szCs w:val="28"/>
      </w:rPr>
      <w:drawing>
        <wp:anchor distT="0" distB="0" distL="114300" distR="114300" simplePos="0" relativeHeight="251660288" behindDoc="0" locked="0" layoutInCell="1" allowOverlap="1">
          <wp:simplePos x="0" y="0"/>
          <wp:positionH relativeFrom="column">
            <wp:posOffset>5273675</wp:posOffset>
          </wp:positionH>
          <wp:positionV relativeFrom="paragraph">
            <wp:posOffset>-35560</wp:posOffset>
          </wp:positionV>
          <wp:extent cx="771525" cy="575945"/>
          <wp:effectExtent l="0" t="0" r="9525" b="14605"/>
          <wp:wrapNone/>
          <wp:docPr id="4" name="Picture 2" descr="C:\Users\Dell\Dropbox\Work\AY\产研院\专业研究所\研究所\研究所启动\网站宣传\logo(研究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Dell\Dropbox\Work\AY\产研院\专业研究所\研究所\研究所启动\网站宣传\logo(研究所).jpg"/>
                  <pic:cNvPicPr>
                    <a:picLocks noChangeAspect="1"/>
                  </pic:cNvPicPr>
                </pic:nvPicPr>
                <pic:blipFill>
                  <a:blip r:embed="rId1"/>
                  <a:stretch>
                    <a:fillRect/>
                  </a:stretch>
                </pic:blipFill>
                <pic:spPr>
                  <a:xfrm>
                    <a:off x="0" y="0"/>
                    <a:ext cx="771525" cy="57594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page">
            <wp:posOffset>567055</wp:posOffset>
          </wp:positionH>
          <wp:positionV relativeFrom="page">
            <wp:posOffset>587375</wp:posOffset>
          </wp:positionV>
          <wp:extent cx="575945" cy="575945"/>
          <wp:effectExtent l="0" t="0" r="14605" b="14605"/>
          <wp:wrapNone/>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7"/>
                  <pic:cNvPicPr>
                    <a:picLocks noChangeAspect="1"/>
                  </pic:cNvPicPr>
                </pic:nvPicPr>
                <pic:blipFill>
                  <a:blip r:embed="rId2"/>
                  <a:stretch>
                    <a:fillRect/>
                  </a:stretch>
                </pic:blipFill>
                <pic:spPr>
                  <a:xfrm>
                    <a:off x="0" y="0"/>
                    <a:ext cx="575945" cy="575945"/>
                  </a:xfrm>
                  <a:prstGeom prst="rect">
                    <a:avLst/>
                  </a:prstGeom>
                  <a:noFill/>
                  <a:ln>
                    <a:noFill/>
                  </a:ln>
                </pic:spPr>
              </pic:pic>
            </a:graphicData>
          </a:graphic>
        </wp:anchor>
      </w:drawing>
    </w:r>
    <w:r>
      <w:tab/>
    </w:r>
    <w:r>
      <w:rPr>
        <w:rFonts w:hint="eastAsia" w:ascii="微软雅黑 Light" w:hAnsi="微软雅黑 Light" w:eastAsia="微软雅黑 Light"/>
        <w:b/>
        <w:sz w:val="28"/>
        <w:szCs w:val="28"/>
      </w:rPr>
      <w:t>江苏省产业技术研究院</w:t>
    </w:r>
    <w:r>
      <w:rPr>
        <w:rFonts w:ascii="微软雅黑 Light" w:hAnsi="微软雅黑 Light" w:eastAsia="微软雅黑 Light"/>
        <w:b/>
        <w:sz w:val="28"/>
        <w:szCs w:val="28"/>
      </w:rPr>
      <w:t>工业过程模拟与优化研究所</w:t>
    </w:r>
    <w:r>
      <w:tab/>
    </w:r>
  </w:p>
  <w:p>
    <w:pPr>
      <w:pStyle w:val="9"/>
      <w:pBdr>
        <w:bottom w:val="single" w:color="auto" w:sz="6" w:space="0"/>
      </w:pBdr>
      <w:jc w:val="both"/>
      <w:rPr>
        <w:rFonts w:ascii="Verdana" w:hAnsi="Verdana"/>
        <w:sz w:val="24"/>
        <w:szCs w:val="24"/>
      </w:rPr>
    </w:pPr>
    <w:r>
      <w:rPr>
        <w:rFonts w:ascii="Verdana" w:hAnsi="Verdana"/>
        <w:sz w:val="24"/>
        <w:szCs w:val="24"/>
      </w:rPr>
      <w:tab/>
    </w:r>
    <w:r>
      <w:rPr>
        <w:rFonts w:ascii="Verdana" w:hAnsi="Verdana"/>
        <w:sz w:val="24"/>
        <w:szCs w:val="24"/>
      </w:rPr>
      <w:t>JITRI Institute for Process Modelling and Optimization</w:t>
    </w:r>
  </w:p>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heme="minorEastAsia" w:hAnsiTheme="minorEastAsia"/>
        <w:sz w:val="32"/>
        <w:szCs w:val="32"/>
      </w:rPr>
    </w:pPr>
    <w:r>
      <w:rPr>
        <w:rFonts w:hint="eastAsia" w:ascii="Verdana" w:hAnsi="Verdana"/>
        <w:sz w:val="24"/>
        <w:szCs w:val="24"/>
      </w:rPr>
      <w:drawing>
        <wp:inline distT="0" distB="0" distL="114300" distR="114300">
          <wp:extent cx="969010" cy="636270"/>
          <wp:effectExtent l="0" t="0" r="6350" b="3810"/>
          <wp:docPr id="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pic:cNvPicPr>
                </pic:nvPicPr>
                <pic:blipFill>
                  <a:blip r:embed="rId1"/>
                  <a:stretch>
                    <a:fillRect/>
                  </a:stretch>
                </pic:blipFill>
                <pic:spPr>
                  <a:xfrm>
                    <a:off x="0" y="0"/>
                    <a:ext cx="969010" cy="636270"/>
                  </a:xfrm>
                  <a:prstGeom prst="rect">
                    <a:avLst/>
                  </a:prstGeom>
                </pic:spPr>
              </pic:pic>
            </a:graphicData>
          </a:graphic>
        </wp:inline>
      </w:drawing>
    </w:r>
    <w:r>
      <w:rPr>
        <w:rFonts w:hint="eastAsia" w:asciiTheme="minorEastAsia" w:hAnsiTheme="minorEastAsia"/>
        <w:sz w:val="32"/>
        <w:szCs w:val="32"/>
      </w:rPr>
      <w:t>南京澳博工业智能科技研究院有限公司</w:t>
    </w:r>
  </w:p>
  <w:p>
    <w:pPr>
      <w:pStyle w:val="9"/>
      <w:pBdr>
        <w:bottom w:val="single" w:color="auto" w:sz="6" w:space="0"/>
      </w:pBdr>
      <w:jc w:val="both"/>
      <w:rPr>
        <w:rFonts w:ascii="Verdana" w:hAnsi="Verdana"/>
        <w:sz w:val="24"/>
        <w:szCs w:val="24"/>
      </w:rPr>
    </w:pPr>
  </w:p>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B8"/>
    <w:rsid w:val="0000344A"/>
    <w:rsid w:val="00022907"/>
    <w:rsid w:val="000408F5"/>
    <w:rsid w:val="00041D07"/>
    <w:rsid w:val="000558B9"/>
    <w:rsid w:val="00066D9C"/>
    <w:rsid w:val="000805C3"/>
    <w:rsid w:val="00084E10"/>
    <w:rsid w:val="0009425C"/>
    <w:rsid w:val="00094A00"/>
    <w:rsid w:val="00095C1D"/>
    <w:rsid w:val="000B2559"/>
    <w:rsid w:val="000B3FAC"/>
    <w:rsid w:val="000C41F5"/>
    <w:rsid w:val="00110212"/>
    <w:rsid w:val="001500B0"/>
    <w:rsid w:val="00155238"/>
    <w:rsid w:val="00157C85"/>
    <w:rsid w:val="00171369"/>
    <w:rsid w:val="001728DA"/>
    <w:rsid w:val="001778C7"/>
    <w:rsid w:val="001928FF"/>
    <w:rsid w:val="001A0F22"/>
    <w:rsid w:val="001D7126"/>
    <w:rsid w:val="001E7466"/>
    <w:rsid w:val="001F70A7"/>
    <w:rsid w:val="0020223F"/>
    <w:rsid w:val="00223D76"/>
    <w:rsid w:val="0023183A"/>
    <w:rsid w:val="002332CC"/>
    <w:rsid w:val="00247272"/>
    <w:rsid w:val="00247851"/>
    <w:rsid w:val="00251AAE"/>
    <w:rsid w:val="0025236D"/>
    <w:rsid w:val="00263ECF"/>
    <w:rsid w:val="0027269D"/>
    <w:rsid w:val="00290702"/>
    <w:rsid w:val="002A631E"/>
    <w:rsid w:val="002B1150"/>
    <w:rsid w:val="002D7849"/>
    <w:rsid w:val="002E102D"/>
    <w:rsid w:val="002E33A1"/>
    <w:rsid w:val="002F053B"/>
    <w:rsid w:val="00337B9E"/>
    <w:rsid w:val="003E3B0B"/>
    <w:rsid w:val="003F6D50"/>
    <w:rsid w:val="00444FF6"/>
    <w:rsid w:val="00480A59"/>
    <w:rsid w:val="004836EB"/>
    <w:rsid w:val="00493E1A"/>
    <w:rsid w:val="004A6181"/>
    <w:rsid w:val="004B47BD"/>
    <w:rsid w:val="004D602F"/>
    <w:rsid w:val="004E3049"/>
    <w:rsid w:val="004F131A"/>
    <w:rsid w:val="004F7DD7"/>
    <w:rsid w:val="00500118"/>
    <w:rsid w:val="005418DA"/>
    <w:rsid w:val="00543F6A"/>
    <w:rsid w:val="0059032C"/>
    <w:rsid w:val="005B2CDD"/>
    <w:rsid w:val="005B4E5C"/>
    <w:rsid w:val="005D6929"/>
    <w:rsid w:val="005F6591"/>
    <w:rsid w:val="006311F8"/>
    <w:rsid w:val="006559D3"/>
    <w:rsid w:val="006619AB"/>
    <w:rsid w:val="00670358"/>
    <w:rsid w:val="00697A31"/>
    <w:rsid w:val="006D387B"/>
    <w:rsid w:val="006D72AF"/>
    <w:rsid w:val="006D74AF"/>
    <w:rsid w:val="006F27A3"/>
    <w:rsid w:val="00700B06"/>
    <w:rsid w:val="00702FB8"/>
    <w:rsid w:val="00730206"/>
    <w:rsid w:val="00740854"/>
    <w:rsid w:val="00782D30"/>
    <w:rsid w:val="00796FC0"/>
    <w:rsid w:val="007B5DC1"/>
    <w:rsid w:val="007D08AB"/>
    <w:rsid w:val="007E49C8"/>
    <w:rsid w:val="007F2DB8"/>
    <w:rsid w:val="007F6158"/>
    <w:rsid w:val="00806A07"/>
    <w:rsid w:val="00806C6C"/>
    <w:rsid w:val="008260B0"/>
    <w:rsid w:val="008341A2"/>
    <w:rsid w:val="00835104"/>
    <w:rsid w:val="008437F3"/>
    <w:rsid w:val="00844F88"/>
    <w:rsid w:val="00870003"/>
    <w:rsid w:val="00875738"/>
    <w:rsid w:val="008863A2"/>
    <w:rsid w:val="008A68F8"/>
    <w:rsid w:val="008C4C61"/>
    <w:rsid w:val="008F38C8"/>
    <w:rsid w:val="0090225F"/>
    <w:rsid w:val="009136BA"/>
    <w:rsid w:val="0092430F"/>
    <w:rsid w:val="009329A4"/>
    <w:rsid w:val="0093477C"/>
    <w:rsid w:val="00937D9C"/>
    <w:rsid w:val="00950B7A"/>
    <w:rsid w:val="00951EFE"/>
    <w:rsid w:val="009624CF"/>
    <w:rsid w:val="009627A0"/>
    <w:rsid w:val="00993A2C"/>
    <w:rsid w:val="00994023"/>
    <w:rsid w:val="009A5EB9"/>
    <w:rsid w:val="009A7AC1"/>
    <w:rsid w:val="009B648D"/>
    <w:rsid w:val="009C56B6"/>
    <w:rsid w:val="009D2281"/>
    <w:rsid w:val="00A000A2"/>
    <w:rsid w:val="00A075A1"/>
    <w:rsid w:val="00A35C96"/>
    <w:rsid w:val="00A556A4"/>
    <w:rsid w:val="00A64777"/>
    <w:rsid w:val="00A87FF2"/>
    <w:rsid w:val="00A90147"/>
    <w:rsid w:val="00AA2881"/>
    <w:rsid w:val="00AC115D"/>
    <w:rsid w:val="00AD512C"/>
    <w:rsid w:val="00AD6D91"/>
    <w:rsid w:val="00B0560E"/>
    <w:rsid w:val="00B33DD8"/>
    <w:rsid w:val="00B345D4"/>
    <w:rsid w:val="00B4624A"/>
    <w:rsid w:val="00B75734"/>
    <w:rsid w:val="00B93D94"/>
    <w:rsid w:val="00BB03E4"/>
    <w:rsid w:val="00BB28A6"/>
    <w:rsid w:val="00BD2E16"/>
    <w:rsid w:val="00BE2D1B"/>
    <w:rsid w:val="00C763CF"/>
    <w:rsid w:val="00C912F7"/>
    <w:rsid w:val="00CA02F1"/>
    <w:rsid w:val="00CA309E"/>
    <w:rsid w:val="00CA3C5D"/>
    <w:rsid w:val="00CD40BE"/>
    <w:rsid w:val="00D2205B"/>
    <w:rsid w:val="00D330C1"/>
    <w:rsid w:val="00D40CCC"/>
    <w:rsid w:val="00D520AB"/>
    <w:rsid w:val="00D96A0C"/>
    <w:rsid w:val="00DA7166"/>
    <w:rsid w:val="00E05101"/>
    <w:rsid w:val="00E245A5"/>
    <w:rsid w:val="00E406E8"/>
    <w:rsid w:val="00E71D96"/>
    <w:rsid w:val="00E8439B"/>
    <w:rsid w:val="00E8664A"/>
    <w:rsid w:val="00EA2DA8"/>
    <w:rsid w:val="00ED5870"/>
    <w:rsid w:val="00EF15C0"/>
    <w:rsid w:val="00EF3EB7"/>
    <w:rsid w:val="00F04D03"/>
    <w:rsid w:val="00F07F09"/>
    <w:rsid w:val="00F345DE"/>
    <w:rsid w:val="00F61FAC"/>
    <w:rsid w:val="00F83010"/>
    <w:rsid w:val="00FA61CC"/>
    <w:rsid w:val="00FA7306"/>
    <w:rsid w:val="00FC7947"/>
    <w:rsid w:val="00FD5E4C"/>
    <w:rsid w:val="00FD6C45"/>
    <w:rsid w:val="01D2496D"/>
    <w:rsid w:val="03B824D1"/>
    <w:rsid w:val="06C667FA"/>
    <w:rsid w:val="086B6E89"/>
    <w:rsid w:val="098037DC"/>
    <w:rsid w:val="0A853CEC"/>
    <w:rsid w:val="0BF86C4B"/>
    <w:rsid w:val="0D6A307A"/>
    <w:rsid w:val="14D40861"/>
    <w:rsid w:val="155F7D3B"/>
    <w:rsid w:val="16ED3DDB"/>
    <w:rsid w:val="1CFC371C"/>
    <w:rsid w:val="1F464BCC"/>
    <w:rsid w:val="20A8177B"/>
    <w:rsid w:val="21117AD0"/>
    <w:rsid w:val="228D45B8"/>
    <w:rsid w:val="24DB2325"/>
    <w:rsid w:val="25093F53"/>
    <w:rsid w:val="25BE628C"/>
    <w:rsid w:val="26B85091"/>
    <w:rsid w:val="28102090"/>
    <w:rsid w:val="28C524AB"/>
    <w:rsid w:val="2E9B0598"/>
    <w:rsid w:val="30686C2B"/>
    <w:rsid w:val="3237058D"/>
    <w:rsid w:val="33C846A1"/>
    <w:rsid w:val="348D26C2"/>
    <w:rsid w:val="34A930D8"/>
    <w:rsid w:val="364F1238"/>
    <w:rsid w:val="37EB59B3"/>
    <w:rsid w:val="389A7571"/>
    <w:rsid w:val="3A832C42"/>
    <w:rsid w:val="3AD52439"/>
    <w:rsid w:val="3C5676CA"/>
    <w:rsid w:val="3C583A7B"/>
    <w:rsid w:val="40263E8A"/>
    <w:rsid w:val="418100A3"/>
    <w:rsid w:val="44AE2744"/>
    <w:rsid w:val="45112776"/>
    <w:rsid w:val="45A119BE"/>
    <w:rsid w:val="48740370"/>
    <w:rsid w:val="4B802306"/>
    <w:rsid w:val="4D3D4095"/>
    <w:rsid w:val="4DC50CFC"/>
    <w:rsid w:val="50AB7D64"/>
    <w:rsid w:val="51725D95"/>
    <w:rsid w:val="55271F24"/>
    <w:rsid w:val="57E33210"/>
    <w:rsid w:val="5A414D54"/>
    <w:rsid w:val="5B3E7344"/>
    <w:rsid w:val="5C6C7FA7"/>
    <w:rsid w:val="5C9E1DAE"/>
    <w:rsid w:val="5D941B38"/>
    <w:rsid w:val="5F927975"/>
    <w:rsid w:val="63A47331"/>
    <w:rsid w:val="663C15FC"/>
    <w:rsid w:val="68220CB0"/>
    <w:rsid w:val="68D65740"/>
    <w:rsid w:val="68EF7A05"/>
    <w:rsid w:val="72DB7896"/>
    <w:rsid w:val="73B2172E"/>
    <w:rsid w:val="74D65447"/>
    <w:rsid w:val="761A1F72"/>
    <w:rsid w:val="777D57BC"/>
    <w:rsid w:val="7A53426E"/>
    <w:rsid w:val="7A7C359A"/>
    <w:rsid w:val="7ABC3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宋体" w:hAnsi="宋体"/>
      <w:b/>
      <w:color w:val="000000"/>
      <w:kern w:val="44"/>
      <w:sz w:val="28"/>
      <w:szCs w:val="20"/>
    </w:rPr>
  </w:style>
  <w:style w:type="paragraph" w:styleId="3">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Indent"/>
    <w:basedOn w:val="1"/>
    <w:qFormat/>
    <w:uiPriority w:val="0"/>
    <w:pPr>
      <w:ind w:left="540" w:leftChars="257" w:firstLine="20" w:firstLineChars="7"/>
    </w:pPr>
    <w:rPr>
      <w:sz w:val="28"/>
    </w:rPr>
  </w:style>
  <w:style w:type="paragraph" w:styleId="6">
    <w:name w:val="Plain Text"/>
    <w:basedOn w:val="1"/>
    <w:qFormat/>
    <w:uiPriority w:val="0"/>
    <w:rPr>
      <w:rFonts w:ascii="宋体" w:hAnsi="Courier New"/>
    </w:rPr>
  </w:style>
  <w:style w:type="paragraph" w:styleId="7">
    <w:name w:val="Date"/>
    <w:basedOn w:val="1"/>
    <w:next w:val="1"/>
    <w:qFormat/>
    <w:uiPriority w:val="0"/>
    <w:pPr>
      <w:ind w:left="100" w:leftChars="2500"/>
    </w:pPr>
    <w:rPr>
      <w:sz w:val="2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Light List Accent 3"/>
    <w:basedOn w:val="11"/>
    <w:qFormat/>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5">
    <w:name w:val="page number"/>
    <w:basedOn w:val="14"/>
    <w:qFormat/>
    <w:uiPriority w:val="0"/>
  </w:style>
  <w:style w:type="character" w:styleId="16">
    <w:name w:val="Hyperlink"/>
    <w:basedOn w:val="14"/>
    <w:unhideWhenUsed/>
    <w:qFormat/>
    <w:uiPriority w:val="99"/>
    <w:rPr>
      <w:color w:val="0563C1"/>
      <w:u w:val="single"/>
    </w:rPr>
  </w:style>
  <w:style w:type="paragraph" w:styleId="17">
    <w:name w:val="List Paragraph"/>
    <w:basedOn w:val="1"/>
    <w:qFormat/>
    <w:uiPriority w:val="34"/>
    <w:pPr>
      <w:ind w:firstLine="420" w:firstLineChars="200"/>
    </w:p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标题 3 字符"/>
    <w:basedOn w:val="14"/>
    <w:link w:val="3"/>
    <w:semiHidden/>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1694</Words>
  <Characters>9658</Characters>
  <Lines>80</Lines>
  <Paragraphs>22</Paragraphs>
  <TotalTime>2</TotalTime>
  <ScaleCrop>false</ScaleCrop>
  <LinksUpToDate>false</LinksUpToDate>
  <CharactersWithSpaces>11330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2021-03-20T14:08:00Z</dcterms:created>
  <dc:creator>Windows 用户</dc:creator>
  <cp:lastModifiedBy>DELL</cp:lastModifiedBy>
  <dcterms:modified xsi:type="dcterms:W3CDTF">2021-03-23T05:12:49Z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339A9293A3894BE0832C0B299DAE3732</vt:lpwstr>
  </property>
</Properties>
</file>